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D114" w14:textId="29A44D7C" w:rsidR="002345F9" w:rsidRPr="0016669F" w:rsidRDefault="00B73189" w:rsidP="0016669F">
      <w:pPr>
        <w:jc w:val="center"/>
        <w:rPr>
          <w:b/>
          <w:lang w:val="en-CA"/>
        </w:rPr>
      </w:pPr>
      <w:bookmarkStart w:id="0" w:name="OLE_LINK7"/>
      <w:bookmarkStart w:id="1" w:name="OLE_LINK8"/>
      <w:bookmarkStart w:id="2" w:name="OLE_LINK11"/>
      <w:bookmarkStart w:id="3" w:name="OLE_LINK12"/>
      <w:r w:rsidRPr="0016669F">
        <w:rPr>
          <w:b/>
          <w:lang w:val="en-CA"/>
        </w:rPr>
        <w:t>SPP</w:t>
      </w:r>
      <w:r w:rsidR="00F62B23" w:rsidRPr="0016669F">
        <w:rPr>
          <w:b/>
          <w:lang w:val="en-CA"/>
        </w:rPr>
        <w:t>H 581T</w:t>
      </w:r>
      <w:r w:rsidR="00435646" w:rsidRPr="0016669F">
        <w:rPr>
          <w:b/>
          <w:lang w:val="en-CA"/>
        </w:rPr>
        <w:t xml:space="preserve">: </w:t>
      </w:r>
      <w:r w:rsidR="006307B6" w:rsidRPr="0016669F">
        <w:rPr>
          <w:b/>
          <w:lang w:val="en-CA"/>
        </w:rPr>
        <w:t>Et</w:t>
      </w:r>
      <w:r w:rsidR="00C10467" w:rsidRPr="0016669F">
        <w:rPr>
          <w:b/>
          <w:lang w:val="en-CA"/>
        </w:rPr>
        <w:t xml:space="preserve">hics </w:t>
      </w:r>
      <w:r w:rsidR="008B02ED" w:rsidRPr="0016669F">
        <w:rPr>
          <w:b/>
          <w:lang w:val="en-CA"/>
        </w:rPr>
        <w:t>of</w:t>
      </w:r>
      <w:r w:rsidR="00C10467" w:rsidRPr="0016669F">
        <w:rPr>
          <w:b/>
          <w:lang w:val="en-CA"/>
        </w:rPr>
        <w:t xml:space="preserve"> Evidence-Based </w:t>
      </w:r>
      <w:r w:rsidR="008B02ED" w:rsidRPr="0016669F">
        <w:rPr>
          <w:b/>
          <w:lang w:val="en-CA"/>
        </w:rPr>
        <w:t xml:space="preserve">Medicine and </w:t>
      </w:r>
      <w:r w:rsidR="00607FE7" w:rsidRPr="0016669F">
        <w:rPr>
          <w:b/>
          <w:lang w:val="en-CA"/>
        </w:rPr>
        <w:t>Public</w:t>
      </w:r>
      <w:r w:rsidR="008B02ED" w:rsidRPr="0016669F">
        <w:rPr>
          <w:b/>
          <w:lang w:val="en-CA"/>
        </w:rPr>
        <w:t xml:space="preserve"> Health</w:t>
      </w:r>
      <w:r w:rsidR="000E63B0" w:rsidRPr="0016669F">
        <w:rPr>
          <w:b/>
          <w:lang w:val="en-CA"/>
        </w:rPr>
        <w:t xml:space="preserve"> </w:t>
      </w:r>
      <w:r w:rsidR="00E04278">
        <w:rPr>
          <w:b/>
          <w:lang w:val="en-CA"/>
        </w:rPr>
        <w:t>(Draft Syllabus)</w:t>
      </w:r>
    </w:p>
    <w:p w14:paraId="3D84E296" w14:textId="77777777" w:rsidR="00DC400D" w:rsidRPr="0016669F" w:rsidRDefault="00DC400D" w:rsidP="0016669F">
      <w:pPr>
        <w:rPr>
          <w:lang w:val="en-CA"/>
        </w:rPr>
      </w:pPr>
    </w:p>
    <w:p w14:paraId="5D43418F" w14:textId="7836FF76" w:rsidR="00E0321F" w:rsidRPr="0016669F" w:rsidRDefault="00E0321F" w:rsidP="0016669F">
      <w:pPr>
        <w:rPr>
          <w:lang w:val="en-CA"/>
        </w:rPr>
      </w:pPr>
      <w:r w:rsidRPr="0016669F">
        <w:rPr>
          <w:lang w:val="en-CA"/>
        </w:rPr>
        <w:t>Instructor: Daniel Steel</w:t>
      </w:r>
    </w:p>
    <w:p w14:paraId="2EC4CC93" w14:textId="5C1AB23A" w:rsidR="00DB2B8B" w:rsidRPr="0016669F" w:rsidRDefault="00DB2B8B" w:rsidP="0016669F">
      <w:pPr>
        <w:rPr>
          <w:lang w:val="en-CA"/>
        </w:rPr>
      </w:pPr>
      <w:r w:rsidRPr="0016669F">
        <w:rPr>
          <w:lang w:val="en-CA"/>
        </w:rPr>
        <w:t xml:space="preserve">Associate Professor, The </w:t>
      </w:r>
      <w:r w:rsidR="00704D56" w:rsidRPr="0016669F">
        <w:rPr>
          <w:lang w:val="en-CA"/>
        </w:rPr>
        <w:t>W. Maurice Young Centre for Applied Ethics</w:t>
      </w:r>
      <w:r w:rsidR="006E62D8">
        <w:rPr>
          <w:lang w:val="en-CA"/>
        </w:rPr>
        <w:t>, School of Population and Public Health</w:t>
      </w:r>
    </w:p>
    <w:p w14:paraId="31EFCB28" w14:textId="6BC21BE0" w:rsidR="00704D56" w:rsidRPr="0016669F" w:rsidRDefault="00704D56" w:rsidP="0016669F">
      <w:pPr>
        <w:rPr>
          <w:lang w:val="en-CA"/>
        </w:rPr>
      </w:pPr>
      <w:r w:rsidRPr="0016669F">
        <w:rPr>
          <w:lang w:val="en-CA"/>
        </w:rPr>
        <w:t>Office: Klinck Building, Room 223</w:t>
      </w:r>
    </w:p>
    <w:p w14:paraId="4C77F1FD" w14:textId="74C16CEB" w:rsidR="001C2C37" w:rsidRDefault="001C2C37" w:rsidP="0016669F">
      <w:pPr>
        <w:rPr>
          <w:lang w:val="en-CA"/>
        </w:rPr>
      </w:pPr>
      <w:r w:rsidRPr="0016669F">
        <w:rPr>
          <w:lang w:val="en-CA"/>
        </w:rPr>
        <w:t xml:space="preserve">Office Hours: 10 to noon, </w:t>
      </w:r>
      <w:r w:rsidR="00B1725F">
        <w:rPr>
          <w:lang w:val="en-CA"/>
        </w:rPr>
        <w:t>Wednesdays</w:t>
      </w:r>
      <w:r w:rsidR="00157D35" w:rsidRPr="0016669F">
        <w:rPr>
          <w:lang w:val="en-CA"/>
        </w:rPr>
        <w:t>, or by appointment</w:t>
      </w:r>
    </w:p>
    <w:p w14:paraId="4C9C7BD5" w14:textId="5963D517" w:rsidR="00944B57" w:rsidRPr="0016669F" w:rsidRDefault="00944B57" w:rsidP="0016669F">
      <w:pPr>
        <w:rPr>
          <w:lang w:val="en-CA"/>
        </w:rPr>
      </w:pPr>
      <w:r>
        <w:rPr>
          <w:lang w:val="en-CA"/>
        </w:rPr>
        <w:t>Class Meeting Time and Place:</w:t>
      </w:r>
      <w:r w:rsidR="00617EDE">
        <w:rPr>
          <w:lang w:val="en-CA"/>
        </w:rPr>
        <w:t xml:space="preserve"> Mondays 9am to noon,</w:t>
      </w:r>
      <w:r>
        <w:rPr>
          <w:lang w:val="en-CA"/>
        </w:rPr>
        <w:t xml:space="preserve"> </w:t>
      </w:r>
      <w:r w:rsidR="00D73155">
        <w:rPr>
          <w:lang w:val="en-CA"/>
        </w:rPr>
        <w:t>SPPH B138</w:t>
      </w:r>
    </w:p>
    <w:p w14:paraId="337858E1" w14:textId="2AF67875" w:rsidR="001C2C37" w:rsidRPr="0016669F" w:rsidRDefault="00F528EC" w:rsidP="0016669F">
      <w:pPr>
        <w:rPr>
          <w:lang w:val="en-CA"/>
        </w:rPr>
      </w:pPr>
      <w:r w:rsidRPr="0016669F">
        <w:rPr>
          <w:lang w:val="en-CA"/>
        </w:rPr>
        <w:t xml:space="preserve">Email: </w:t>
      </w:r>
      <w:hyperlink r:id="rId8" w:history="1">
        <w:r w:rsidRPr="0016669F">
          <w:rPr>
            <w:rStyle w:val="Hyperlink"/>
            <w:lang w:val="en-CA"/>
          </w:rPr>
          <w:t>daniel.steel@ubc.ca</w:t>
        </w:r>
      </w:hyperlink>
      <w:r w:rsidRPr="0016669F">
        <w:rPr>
          <w:lang w:val="en-CA"/>
        </w:rPr>
        <w:t xml:space="preserve"> </w:t>
      </w:r>
    </w:p>
    <w:p w14:paraId="44DCC9F1" w14:textId="77777777" w:rsidR="00DB2B8B" w:rsidRPr="0016669F" w:rsidRDefault="00DB2B8B" w:rsidP="0016669F">
      <w:pPr>
        <w:rPr>
          <w:lang w:val="en-CA"/>
        </w:rPr>
      </w:pPr>
    </w:p>
    <w:p w14:paraId="2DF5778C" w14:textId="77777777" w:rsidR="00DC400D" w:rsidRPr="0016669F" w:rsidRDefault="00DC400D" w:rsidP="0016669F">
      <w:pPr>
        <w:rPr>
          <w:lang w:val="en-CA"/>
        </w:rPr>
      </w:pPr>
      <w:r w:rsidRPr="0016669F">
        <w:rPr>
          <w:b/>
          <w:lang w:val="en-CA"/>
        </w:rPr>
        <w:t>Course Description</w:t>
      </w:r>
    </w:p>
    <w:p w14:paraId="74F8458C" w14:textId="4495931B" w:rsidR="009610B3" w:rsidRPr="0016669F" w:rsidRDefault="00331504" w:rsidP="0016669F">
      <w:pPr>
        <w:rPr>
          <w:lang w:val="en-CA"/>
        </w:rPr>
      </w:pPr>
      <w:r w:rsidRPr="0016669F">
        <w:rPr>
          <w:lang w:val="en-CA"/>
        </w:rPr>
        <w:t>Since the early 1990s, Evidence-Based Medicine (EBM) has emerged as</w:t>
      </w:r>
      <w:r w:rsidR="00162B9D" w:rsidRPr="0016669F">
        <w:rPr>
          <w:lang w:val="en-CA"/>
        </w:rPr>
        <w:t xml:space="preserve"> a highly influential movement that </w:t>
      </w:r>
      <w:r w:rsidRPr="0016669F">
        <w:rPr>
          <w:lang w:val="en-CA"/>
        </w:rPr>
        <w:t xml:space="preserve">has </w:t>
      </w:r>
      <w:r w:rsidR="006E62D8">
        <w:rPr>
          <w:lang w:val="en-CA"/>
        </w:rPr>
        <w:t>impacted</w:t>
      </w:r>
      <w:r w:rsidRPr="0016669F">
        <w:rPr>
          <w:lang w:val="en-CA"/>
        </w:rPr>
        <w:t xml:space="preserve"> almost all health related disciplines, including population</w:t>
      </w:r>
      <w:r w:rsidR="006E62D8">
        <w:rPr>
          <w:lang w:val="en-CA"/>
        </w:rPr>
        <w:t xml:space="preserve"> and public health. At the core of</w:t>
      </w:r>
      <w:r w:rsidRPr="0016669F">
        <w:rPr>
          <w:lang w:val="en-CA"/>
        </w:rPr>
        <w:t xml:space="preserve"> EBM is a set of beliefs about what constitutes good evidence for the effectiveness of </w:t>
      </w:r>
      <w:r w:rsidR="00075D8B">
        <w:rPr>
          <w:lang w:val="en-CA"/>
        </w:rPr>
        <w:t xml:space="preserve">health interventions. But </w:t>
      </w:r>
      <w:r w:rsidR="00D921A1">
        <w:rPr>
          <w:lang w:val="en-CA"/>
        </w:rPr>
        <w:t xml:space="preserve">decisions about how to assess </w:t>
      </w:r>
      <w:r w:rsidR="00162B9D" w:rsidRPr="0016669F">
        <w:rPr>
          <w:lang w:val="en-CA"/>
        </w:rPr>
        <w:t xml:space="preserve">evidence </w:t>
      </w:r>
      <w:r w:rsidR="0003202E" w:rsidRPr="0016669F">
        <w:rPr>
          <w:lang w:val="en-CA"/>
        </w:rPr>
        <w:t>for the effecti</w:t>
      </w:r>
      <w:r w:rsidR="00D921A1">
        <w:rPr>
          <w:lang w:val="en-CA"/>
        </w:rPr>
        <w:t>veness of health interventions can have real-world consequences for clinical and public health practice</w:t>
      </w:r>
      <w:r w:rsidRPr="0016669F">
        <w:rPr>
          <w:lang w:val="en-CA"/>
        </w:rPr>
        <w:t xml:space="preserve">. </w:t>
      </w:r>
      <w:r w:rsidR="008B02ED" w:rsidRPr="0016669F">
        <w:rPr>
          <w:lang w:val="en-CA"/>
        </w:rPr>
        <w:t>This course</w:t>
      </w:r>
      <w:r w:rsidR="007F57FC" w:rsidRPr="0016669F">
        <w:rPr>
          <w:lang w:val="en-CA"/>
        </w:rPr>
        <w:t>, then,</w:t>
      </w:r>
      <w:r w:rsidR="008B02ED" w:rsidRPr="0016669F">
        <w:rPr>
          <w:lang w:val="en-CA"/>
        </w:rPr>
        <w:t xml:space="preserve"> focuses on </w:t>
      </w:r>
      <w:r w:rsidR="00075D8B">
        <w:rPr>
          <w:lang w:val="en-CA"/>
        </w:rPr>
        <w:t xml:space="preserve">ethical </w:t>
      </w:r>
      <w:r w:rsidR="007F57FC" w:rsidRPr="0016669F">
        <w:rPr>
          <w:lang w:val="en-CA"/>
        </w:rPr>
        <w:t>issues</w:t>
      </w:r>
      <w:r w:rsidR="008B02ED" w:rsidRPr="0016669F">
        <w:rPr>
          <w:lang w:val="en-CA"/>
        </w:rPr>
        <w:t xml:space="preserve"> </w:t>
      </w:r>
      <w:r w:rsidR="00014986" w:rsidRPr="0016669F">
        <w:rPr>
          <w:lang w:val="en-CA"/>
        </w:rPr>
        <w:t>arising from</w:t>
      </w:r>
      <w:r w:rsidR="008B02ED" w:rsidRPr="0016669F">
        <w:rPr>
          <w:lang w:val="en-CA"/>
        </w:rPr>
        <w:t xml:space="preserve"> </w:t>
      </w:r>
      <w:r w:rsidR="007F57FC" w:rsidRPr="0016669F">
        <w:rPr>
          <w:lang w:val="en-CA"/>
        </w:rPr>
        <w:t>EBM, and their implications for population</w:t>
      </w:r>
      <w:r w:rsidR="008B02ED" w:rsidRPr="0016669F">
        <w:rPr>
          <w:lang w:val="en-CA"/>
        </w:rPr>
        <w:t xml:space="preserve"> and public health.</w:t>
      </w:r>
      <w:r w:rsidR="00607FE7" w:rsidRPr="0016669F">
        <w:rPr>
          <w:lang w:val="en-CA"/>
        </w:rPr>
        <w:t xml:space="preserve"> Specific topics to be addressed include:</w:t>
      </w:r>
    </w:p>
    <w:p w14:paraId="17C5A585" w14:textId="146BA527" w:rsidR="00753453" w:rsidRDefault="00753453" w:rsidP="0016669F">
      <w:pPr>
        <w:pStyle w:val="ListParagraph"/>
        <w:numPr>
          <w:ilvl w:val="0"/>
          <w:numId w:val="19"/>
        </w:numPr>
        <w:rPr>
          <w:lang w:val="en-CA"/>
        </w:rPr>
      </w:pPr>
      <w:r>
        <w:rPr>
          <w:lang w:val="en-CA"/>
        </w:rPr>
        <w:t>Debates about what should count as best evidence</w:t>
      </w:r>
    </w:p>
    <w:p w14:paraId="563E6B5F" w14:textId="230C7048" w:rsidR="00C457D5" w:rsidRPr="0016669F" w:rsidRDefault="00246A1C" w:rsidP="0016669F">
      <w:pPr>
        <w:pStyle w:val="ListParagraph"/>
        <w:numPr>
          <w:ilvl w:val="0"/>
          <w:numId w:val="19"/>
        </w:numPr>
        <w:rPr>
          <w:lang w:val="en-CA"/>
        </w:rPr>
      </w:pPr>
      <w:r>
        <w:rPr>
          <w:lang w:val="en-CA"/>
        </w:rPr>
        <w:t xml:space="preserve">Ethical </w:t>
      </w:r>
      <w:r w:rsidR="00C457D5" w:rsidRPr="0016669F">
        <w:rPr>
          <w:lang w:val="en-CA"/>
        </w:rPr>
        <w:t xml:space="preserve">aspects of </w:t>
      </w:r>
      <w:r w:rsidR="00014986" w:rsidRPr="0016669F">
        <w:rPr>
          <w:lang w:val="en-CA"/>
        </w:rPr>
        <w:t>the concept of evidence.</w:t>
      </w:r>
    </w:p>
    <w:p w14:paraId="7FEFB21C" w14:textId="0E19C079" w:rsidR="00014986" w:rsidRPr="0016669F" w:rsidRDefault="00014986" w:rsidP="0016669F">
      <w:pPr>
        <w:pStyle w:val="ListParagraph"/>
        <w:numPr>
          <w:ilvl w:val="0"/>
          <w:numId w:val="19"/>
        </w:numPr>
        <w:rPr>
          <w:lang w:val="en-CA"/>
        </w:rPr>
      </w:pPr>
      <w:r w:rsidRPr="0016669F">
        <w:rPr>
          <w:lang w:val="en-CA"/>
        </w:rPr>
        <w:t xml:space="preserve">The role of evidence-based approaches </w:t>
      </w:r>
      <w:r w:rsidR="000E63B0" w:rsidRPr="0016669F">
        <w:rPr>
          <w:lang w:val="en-CA"/>
        </w:rPr>
        <w:t>in</w:t>
      </w:r>
      <w:r w:rsidRPr="0016669F">
        <w:rPr>
          <w:lang w:val="en-CA"/>
        </w:rPr>
        <w:t xml:space="preserve"> </w:t>
      </w:r>
      <w:r w:rsidR="00246A1C">
        <w:rPr>
          <w:lang w:val="en-CA"/>
        </w:rPr>
        <w:t>public</w:t>
      </w:r>
      <w:r w:rsidRPr="0016669F">
        <w:rPr>
          <w:lang w:val="en-CA"/>
        </w:rPr>
        <w:t xml:space="preserve"> health, wherein randomized clinical trials are often infeasible.</w:t>
      </w:r>
    </w:p>
    <w:p w14:paraId="2E0F9FEB" w14:textId="28DC2373" w:rsidR="00547D8F" w:rsidRPr="0016669F" w:rsidRDefault="00547D8F" w:rsidP="0016669F">
      <w:pPr>
        <w:pStyle w:val="ListParagraph"/>
        <w:numPr>
          <w:ilvl w:val="0"/>
          <w:numId w:val="19"/>
        </w:numPr>
        <w:rPr>
          <w:lang w:val="en-CA"/>
        </w:rPr>
      </w:pPr>
      <w:r w:rsidRPr="0016669F">
        <w:rPr>
          <w:lang w:val="en-CA"/>
        </w:rPr>
        <w:t>Susce</w:t>
      </w:r>
      <w:r w:rsidR="000E63B0" w:rsidRPr="0016669F">
        <w:rPr>
          <w:lang w:val="en-CA"/>
        </w:rPr>
        <w:t xml:space="preserve">ptibility of EBM approaches </w:t>
      </w:r>
      <w:r w:rsidR="00F95C42">
        <w:rPr>
          <w:lang w:val="en-CA"/>
        </w:rPr>
        <w:t>conflicts of interest,</w:t>
      </w:r>
      <w:r w:rsidR="000E63B0" w:rsidRPr="0016669F">
        <w:rPr>
          <w:lang w:val="en-CA"/>
        </w:rPr>
        <w:t xml:space="preserve"> sponsorship bias</w:t>
      </w:r>
      <w:r w:rsidR="00F95C42">
        <w:rPr>
          <w:lang w:val="en-CA"/>
        </w:rPr>
        <w:t>,</w:t>
      </w:r>
      <w:bookmarkStart w:id="4" w:name="_GoBack"/>
      <w:bookmarkEnd w:id="4"/>
      <w:r w:rsidRPr="0016669F">
        <w:rPr>
          <w:lang w:val="en-CA"/>
        </w:rPr>
        <w:t xml:space="preserve"> </w:t>
      </w:r>
      <w:r w:rsidR="000E63B0" w:rsidRPr="0016669F">
        <w:rPr>
          <w:lang w:val="en-CA"/>
        </w:rPr>
        <w:t xml:space="preserve">and </w:t>
      </w:r>
      <w:r w:rsidR="00010125">
        <w:rPr>
          <w:lang w:val="en-CA"/>
        </w:rPr>
        <w:t>disease mongering</w:t>
      </w:r>
      <w:r w:rsidR="009B405C" w:rsidRPr="0016669F">
        <w:rPr>
          <w:lang w:val="en-CA"/>
        </w:rPr>
        <w:t>,</w:t>
      </w:r>
      <w:r w:rsidR="000E63B0" w:rsidRPr="0016669F">
        <w:rPr>
          <w:lang w:val="en-CA"/>
        </w:rPr>
        <w:t xml:space="preserve"> </w:t>
      </w:r>
      <w:r w:rsidR="00014986" w:rsidRPr="0016669F">
        <w:rPr>
          <w:lang w:val="en-CA"/>
        </w:rPr>
        <w:t>a</w:t>
      </w:r>
      <w:r w:rsidR="009B405C" w:rsidRPr="0016669F">
        <w:rPr>
          <w:lang w:val="en-CA"/>
        </w:rPr>
        <w:t>nd approaches for countering the</w:t>
      </w:r>
      <w:r w:rsidR="00014986" w:rsidRPr="0016669F">
        <w:rPr>
          <w:lang w:val="en-CA"/>
        </w:rPr>
        <w:t>s</w:t>
      </w:r>
      <w:r w:rsidR="009B405C" w:rsidRPr="0016669F">
        <w:rPr>
          <w:lang w:val="en-CA"/>
        </w:rPr>
        <w:t>e</w:t>
      </w:r>
      <w:r w:rsidRPr="0016669F">
        <w:rPr>
          <w:lang w:val="en-CA"/>
        </w:rPr>
        <w:t>.</w:t>
      </w:r>
    </w:p>
    <w:p w14:paraId="5042A1B0" w14:textId="77777777" w:rsidR="00642915" w:rsidRPr="0016669F" w:rsidRDefault="00642915" w:rsidP="0016669F">
      <w:pPr>
        <w:rPr>
          <w:lang w:val="en-CA"/>
        </w:rPr>
      </w:pPr>
    </w:p>
    <w:p w14:paraId="53BF8306" w14:textId="27757D9F" w:rsidR="00FE3D7E" w:rsidRPr="0016669F" w:rsidRDefault="007B5129" w:rsidP="0016669F">
      <w:pPr>
        <w:rPr>
          <w:b/>
          <w:lang w:val="en-CA"/>
        </w:rPr>
      </w:pPr>
      <w:r w:rsidRPr="0016669F">
        <w:rPr>
          <w:b/>
          <w:lang w:val="en-CA"/>
        </w:rPr>
        <w:t>Text</w:t>
      </w:r>
    </w:p>
    <w:p w14:paraId="6EF9F5BC" w14:textId="77777777" w:rsidR="006A50F8" w:rsidRDefault="00633DB6" w:rsidP="006A50F8">
      <w:pPr>
        <w:rPr>
          <w:lang w:val="en-CA"/>
        </w:rPr>
      </w:pPr>
      <w:r w:rsidRPr="0016669F">
        <w:rPr>
          <w:lang w:val="en-CA"/>
        </w:rPr>
        <w:t xml:space="preserve">Jeremy Howick, </w:t>
      </w:r>
      <w:r w:rsidRPr="0016669F">
        <w:rPr>
          <w:i/>
          <w:lang w:val="en-CA"/>
        </w:rPr>
        <w:t>The Philosophy of Evidence-Based Medicine</w:t>
      </w:r>
      <w:r w:rsidRPr="0016669F">
        <w:rPr>
          <w:lang w:val="en-CA"/>
        </w:rPr>
        <w:t>, Wiley-Blackwell, 2011.</w:t>
      </w:r>
      <w:r w:rsidR="006A50F8">
        <w:rPr>
          <w:lang w:val="en-CA"/>
        </w:rPr>
        <w:t xml:space="preserve"> </w:t>
      </w:r>
    </w:p>
    <w:p w14:paraId="163ECE8A" w14:textId="77777777" w:rsidR="00ED2349" w:rsidRDefault="00ED2349" w:rsidP="00ED2349">
      <w:pPr>
        <w:rPr>
          <w:lang w:val="en-CA"/>
        </w:rPr>
      </w:pPr>
    </w:p>
    <w:p w14:paraId="1135574B" w14:textId="24FAB10F" w:rsidR="001968F8" w:rsidRPr="006A50F8" w:rsidRDefault="000D11BF" w:rsidP="00ED2349">
      <w:pPr>
        <w:rPr>
          <w:i/>
          <w:lang w:val="en-CA"/>
        </w:rPr>
      </w:pPr>
      <w:r w:rsidRPr="0016669F">
        <w:rPr>
          <w:lang w:val="en-CA"/>
        </w:rPr>
        <w:t>(</w:t>
      </w:r>
      <w:r w:rsidR="00753050">
        <w:rPr>
          <w:lang w:val="en-CA"/>
        </w:rPr>
        <w:t>All readings</w:t>
      </w:r>
      <w:r w:rsidR="00ED2349">
        <w:rPr>
          <w:lang w:val="en-CA"/>
        </w:rPr>
        <w:t xml:space="preserve"> are a</w:t>
      </w:r>
      <w:r w:rsidRPr="0016669F">
        <w:rPr>
          <w:lang w:val="en-CA"/>
        </w:rPr>
        <w:t>vailable electronically through the UBC library.)</w:t>
      </w:r>
    </w:p>
    <w:p w14:paraId="699D7C78" w14:textId="77777777" w:rsidR="00034114" w:rsidRPr="0016669F" w:rsidRDefault="00034114" w:rsidP="0016669F">
      <w:pPr>
        <w:rPr>
          <w:lang w:val="en-CA"/>
        </w:rPr>
      </w:pPr>
    </w:p>
    <w:p w14:paraId="7919805D" w14:textId="5A0CA4E6" w:rsidR="009610B3" w:rsidRPr="0016669F" w:rsidRDefault="009610B3" w:rsidP="0016669F">
      <w:pPr>
        <w:rPr>
          <w:b/>
          <w:lang w:val="en-CA"/>
        </w:rPr>
      </w:pPr>
      <w:r w:rsidRPr="0016669F">
        <w:rPr>
          <w:b/>
          <w:lang w:val="en-CA"/>
        </w:rPr>
        <w:t>Course Objectives</w:t>
      </w:r>
    </w:p>
    <w:p w14:paraId="625E6319" w14:textId="05E951B1" w:rsidR="009610B3" w:rsidRPr="0016669F" w:rsidRDefault="009610B3" w:rsidP="0016669F">
      <w:pPr>
        <w:rPr>
          <w:lang w:val="en-CA"/>
        </w:rPr>
      </w:pPr>
      <w:r w:rsidRPr="0016669F">
        <w:rPr>
          <w:lang w:val="en-CA"/>
        </w:rPr>
        <w:t>A successful student in this course will:</w:t>
      </w:r>
    </w:p>
    <w:p w14:paraId="33D823FC" w14:textId="7C045E45" w:rsidR="009610B3" w:rsidRPr="0016669F" w:rsidRDefault="009610B3" w:rsidP="0016669F">
      <w:pPr>
        <w:pStyle w:val="ListParagraph"/>
        <w:numPr>
          <w:ilvl w:val="0"/>
          <w:numId w:val="2"/>
        </w:numPr>
        <w:rPr>
          <w:lang w:val="en-CA"/>
        </w:rPr>
      </w:pPr>
      <w:r w:rsidRPr="0016669F">
        <w:rPr>
          <w:lang w:val="en-CA"/>
        </w:rPr>
        <w:t>Ga</w:t>
      </w:r>
      <w:r w:rsidR="00EC406C" w:rsidRPr="0016669F">
        <w:rPr>
          <w:lang w:val="en-CA"/>
        </w:rPr>
        <w:t xml:space="preserve">in knowledge of major </w:t>
      </w:r>
      <w:r w:rsidR="00D921A1">
        <w:rPr>
          <w:lang w:val="en-CA"/>
        </w:rPr>
        <w:t>controversies, positions</w:t>
      </w:r>
      <w:r w:rsidR="00EC406C" w:rsidRPr="0016669F">
        <w:rPr>
          <w:lang w:val="en-CA"/>
        </w:rPr>
        <w:t xml:space="preserve">, </w:t>
      </w:r>
      <w:r w:rsidR="00A64CDD" w:rsidRPr="0016669F">
        <w:rPr>
          <w:lang w:val="en-CA"/>
        </w:rPr>
        <w:t>concepts</w:t>
      </w:r>
      <w:r w:rsidR="00EC406C" w:rsidRPr="0016669F">
        <w:rPr>
          <w:lang w:val="en-CA"/>
        </w:rPr>
        <w:t>, and approaches</w:t>
      </w:r>
      <w:r w:rsidRPr="0016669F">
        <w:rPr>
          <w:lang w:val="en-CA"/>
        </w:rPr>
        <w:t xml:space="preserve"> </w:t>
      </w:r>
      <w:r w:rsidR="00D921A1">
        <w:rPr>
          <w:lang w:val="en-CA"/>
        </w:rPr>
        <w:t>relating to evidence-based</w:t>
      </w:r>
      <w:r w:rsidR="009B405C" w:rsidRPr="0016669F">
        <w:rPr>
          <w:lang w:val="en-CA"/>
        </w:rPr>
        <w:t xml:space="preserve"> </w:t>
      </w:r>
      <w:r w:rsidR="00D921A1">
        <w:rPr>
          <w:lang w:val="en-CA"/>
        </w:rPr>
        <w:t>practice in medicine and</w:t>
      </w:r>
      <w:r w:rsidR="00A64CDD" w:rsidRPr="0016669F">
        <w:rPr>
          <w:lang w:val="en-CA"/>
        </w:rPr>
        <w:t xml:space="preserve"> population and public health</w:t>
      </w:r>
      <w:r w:rsidRPr="0016669F">
        <w:rPr>
          <w:lang w:val="en-CA"/>
        </w:rPr>
        <w:t>.</w:t>
      </w:r>
    </w:p>
    <w:p w14:paraId="1D4A64B7" w14:textId="2F138A47" w:rsidR="009610B3" w:rsidRPr="0016669F" w:rsidRDefault="009610B3" w:rsidP="0016669F">
      <w:pPr>
        <w:pStyle w:val="ListParagraph"/>
        <w:numPr>
          <w:ilvl w:val="0"/>
          <w:numId w:val="2"/>
        </w:numPr>
        <w:rPr>
          <w:lang w:val="en-CA"/>
        </w:rPr>
      </w:pPr>
      <w:r w:rsidRPr="0016669F">
        <w:rPr>
          <w:lang w:val="en-CA"/>
        </w:rPr>
        <w:t>Impr</w:t>
      </w:r>
      <w:r w:rsidR="000E63B0" w:rsidRPr="0016669F">
        <w:rPr>
          <w:lang w:val="en-CA"/>
        </w:rPr>
        <w:t xml:space="preserve">ove critical reasoning, </w:t>
      </w:r>
      <w:r w:rsidR="00E711F8" w:rsidRPr="0016669F">
        <w:rPr>
          <w:lang w:val="en-CA"/>
        </w:rPr>
        <w:t>writing</w:t>
      </w:r>
      <w:r w:rsidR="000E63B0" w:rsidRPr="0016669F">
        <w:rPr>
          <w:lang w:val="en-CA"/>
        </w:rPr>
        <w:t>, and presentation</w:t>
      </w:r>
      <w:r w:rsidR="00E711F8" w:rsidRPr="0016669F">
        <w:rPr>
          <w:lang w:val="en-CA"/>
        </w:rPr>
        <w:t xml:space="preserve"> </w:t>
      </w:r>
      <w:r w:rsidR="00414715" w:rsidRPr="0016669F">
        <w:rPr>
          <w:lang w:val="en-CA"/>
        </w:rPr>
        <w:t>abilities, and especially the</w:t>
      </w:r>
      <w:r w:rsidR="000E63B0" w:rsidRPr="0016669F">
        <w:rPr>
          <w:lang w:val="en-CA"/>
        </w:rPr>
        <w:t>ir</w:t>
      </w:r>
      <w:r w:rsidR="00414715" w:rsidRPr="0016669F">
        <w:rPr>
          <w:lang w:val="en-CA"/>
        </w:rPr>
        <w:t xml:space="preserve"> abil</w:t>
      </w:r>
      <w:r w:rsidR="000E63B0" w:rsidRPr="0016669F">
        <w:rPr>
          <w:lang w:val="en-CA"/>
        </w:rPr>
        <w:t>ity to write a research paper that addresses philosophical issues related to population and public health</w:t>
      </w:r>
      <w:r w:rsidR="00414715" w:rsidRPr="0016669F">
        <w:rPr>
          <w:lang w:val="en-CA"/>
        </w:rPr>
        <w:t>.</w:t>
      </w:r>
    </w:p>
    <w:p w14:paraId="15C2244C" w14:textId="2EAE05D4" w:rsidR="00C05FC0" w:rsidRPr="00D921A1" w:rsidRDefault="00B710D0" w:rsidP="0016669F">
      <w:pPr>
        <w:pStyle w:val="ListParagraph"/>
        <w:numPr>
          <w:ilvl w:val="0"/>
          <w:numId w:val="2"/>
        </w:numPr>
        <w:rPr>
          <w:lang w:val="en-CA"/>
        </w:rPr>
      </w:pPr>
      <w:r w:rsidRPr="0016669F">
        <w:rPr>
          <w:lang w:val="en-CA"/>
        </w:rPr>
        <w:t xml:space="preserve">Be able to provide ethically </w:t>
      </w:r>
      <w:r w:rsidR="00D921A1">
        <w:rPr>
          <w:lang w:val="en-CA"/>
        </w:rPr>
        <w:t>informed reasons for positions relating to evidence-based practice in medicine or</w:t>
      </w:r>
      <w:r w:rsidRPr="0016669F">
        <w:rPr>
          <w:lang w:val="en-CA"/>
        </w:rPr>
        <w:t xml:space="preserve"> population and public health</w:t>
      </w:r>
      <w:r w:rsidR="00414715" w:rsidRPr="0016669F">
        <w:rPr>
          <w:lang w:val="en-CA"/>
        </w:rPr>
        <w:t>.</w:t>
      </w:r>
    </w:p>
    <w:p w14:paraId="288270CA" w14:textId="77777777" w:rsidR="00075D8B" w:rsidRPr="0016669F" w:rsidRDefault="00075D8B" w:rsidP="0016669F">
      <w:pPr>
        <w:rPr>
          <w:b/>
          <w:lang w:val="en-CA"/>
        </w:rPr>
      </w:pPr>
    </w:p>
    <w:p w14:paraId="321EFE32" w14:textId="6A0A9A8E" w:rsidR="009610B3" w:rsidRPr="0016669F" w:rsidRDefault="009610B3" w:rsidP="0016669F">
      <w:pPr>
        <w:rPr>
          <w:b/>
          <w:lang w:val="en-CA"/>
        </w:rPr>
      </w:pPr>
      <w:r w:rsidRPr="0016669F">
        <w:rPr>
          <w:b/>
          <w:lang w:val="en-CA"/>
        </w:rPr>
        <w:t>Grades</w:t>
      </w:r>
    </w:p>
    <w:p w14:paraId="11235CA3" w14:textId="63B771AB" w:rsidR="009610B3" w:rsidRPr="0016669F" w:rsidRDefault="00414715" w:rsidP="0016669F">
      <w:pPr>
        <w:rPr>
          <w:lang w:val="en-CA"/>
        </w:rPr>
      </w:pPr>
      <w:r w:rsidRPr="0016669F">
        <w:rPr>
          <w:lang w:val="en-CA"/>
        </w:rPr>
        <w:t xml:space="preserve">Grades in this class will be based upon </w:t>
      </w:r>
      <w:r w:rsidR="002768C7" w:rsidRPr="0016669F">
        <w:rPr>
          <w:lang w:val="en-CA"/>
        </w:rPr>
        <w:t>two</w:t>
      </w:r>
      <w:r w:rsidR="00625F65" w:rsidRPr="0016669F">
        <w:rPr>
          <w:lang w:val="en-CA"/>
        </w:rPr>
        <w:t xml:space="preserve"> regular presentation</w:t>
      </w:r>
      <w:r w:rsidR="002768C7" w:rsidRPr="0016669F">
        <w:rPr>
          <w:lang w:val="en-CA"/>
        </w:rPr>
        <w:t>s</w:t>
      </w:r>
      <w:r w:rsidR="00F62B23" w:rsidRPr="0016669F">
        <w:rPr>
          <w:lang w:val="en-CA"/>
        </w:rPr>
        <w:t xml:space="preserve"> (15</w:t>
      </w:r>
      <w:r w:rsidR="00A46EAF" w:rsidRPr="0016669F">
        <w:rPr>
          <w:lang w:val="en-CA"/>
        </w:rPr>
        <w:t>%</w:t>
      </w:r>
      <w:r w:rsidR="00776738" w:rsidRPr="0016669F">
        <w:rPr>
          <w:lang w:val="en-CA"/>
        </w:rPr>
        <w:t xml:space="preserve"> each</w:t>
      </w:r>
      <w:r w:rsidR="00A46EAF" w:rsidRPr="0016669F">
        <w:rPr>
          <w:lang w:val="en-CA"/>
        </w:rPr>
        <w:t>)</w:t>
      </w:r>
      <w:r w:rsidRPr="0016669F">
        <w:rPr>
          <w:lang w:val="en-CA"/>
        </w:rPr>
        <w:t xml:space="preserve">, </w:t>
      </w:r>
      <w:r w:rsidR="00CD7AD8">
        <w:rPr>
          <w:lang w:val="en-CA"/>
        </w:rPr>
        <w:t xml:space="preserve">a research paper proposal (15%), </w:t>
      </w:r>
      <w:r w:rsidR="007E4D70" w:rsidRPr="0016669F">
        <w:rPr>
          <w:lang w:val="en-CA"/>
        </w:rPr>
        <w:t xml:space="preserve">and a </w:t>
      </w:r>
      <w:r w:rsidR="00F62B23" w:rsidRPr="0016669F">
        <w:rPr>
          <w:lang w:val="en-CA"/>
        </w:rPr>
        <w:t>research paper (55</w:t>
      </w:r>
      <w:r w:rsidR="007E4D70" w:rsidRPr="0016669F">
        <w:rPr>
          <w:lang w:val="en-CA"/>
        </w:rPr>
        <w:t>%).</w:t>
      </w:r>
      <w:r w:rsidR="00A02DBD" w:rsidRPr="0016669F">
        <w:rPr>
          <w:lang w:val="en-CA"/>
        </w:rPr>
        <w:t xml:space="preserve"> </w:t>
      </w:r>
      <w:r w:rsidR="00A02DBD" w:rsidRPr="0016669F">
        <w:rPr>
          <w:i/>
          <w:lang w:val="en-CA"/>
        </w:rPr>
        <w:t>Prior meeting with me is a required part of all class presentations</w:t>
      </w:r>
      <w:r w:rsidR="00A02DBD" w:rsidRPr="0016669F">
        <w:rPr>
          <w:lang w:val="en-CA"/>
        </w:rPr>
        <w:t>.</w:t>
      </w:r>
      <w:r w:rsidR="009A5146" w:rsidRPr="0016669F">
        <w:rPr>
          <w:lang w:val="en-CA"/>
        </w:rPr>
        <w:t xml:space="preserve"> Please see the </w:t>
      </w:r>
      <w:r w:rsidR="00625F65" w:rsidRPr="0016669F">
        <w:rPr>
          <w:lang w:val="en-CA"/>
        </w:rPr>
        <w:t>course website</w:t>
      </w:r>
      <w:r w:rsidR="009A5146" w:rsidRPr="0016669F">
        <w:rPr>
          <w:lang w:val="en-CA"/>
        </w:rPr>
        <w:t xml:space="preserve"> for a detailed grading rubric for all presentations.</w:t>
      </w:r>
    </w:p>
    <w:p w14:paraId="5A00FD6F" w14:textId="71B7BD0F" w:rsidR="007E4D70" w:rsidRPr="0016669F" w:rsidRDefault="00F03250" w:rsidP="0016669F">
      <w:pPr>
        <w:pStyle w:val="ListParagraph"/>
        <w:numPr>
          <w:ilvl w:val="0"/>
          <w:numId w:val="4"/>
        </w:numPr>
        <w:rPr>
          <w:lang w:val="en-CA"/>
        </w:rPr>
      </w:pPr>
      <w:r w:rsidRPr="0016669F">
        <w:rPr>
          <w:u w:val="single"/>
          <w:lang w:val="en-CA"/>
        </w:rPr>
        <w:lastRenderedPageBreak/>
        <w:t>Presentation</w:t>
      </w:r>
      <w:r w:rsidR="002768C7" w:rsidRPr="0016669F">
        <w:rPr>
          <w:u w:val="single"/>
          <w:lang w:val="en-CA"/>
        </w:rPr>
        <w:t>s</w:t>
      </w:r>
      <w:r w:rsidR="00F62B23" w:rsidRPr="0016669F">
        <w:rPr>
          <w:u w:val="single"/>
          <w:lang w:val="en-CA"/>
        </w:rPr>
        <w:t xml:space="preserve"> (15</w:t>
      </w:r>
      <w:r w:rsidR="00030DEF" w:rsidRPr="0016669F">
        <w:rPr>
          <w:u w:val="single"/>
          <w:lang w:val="en-CA"/>
        </w:rPr>
        <w:t>%</w:t>
      </w:r>
      <w:r w:rsidR="00776738" w:rsidRPr="0016669F">
        <w:rPr>
          <w:u w:val="single"/>
          <w:lang w:val="en-CA"/>
        </w:rPr>
        <w:t xml:space="preserve"> each</w:t>
      </w:r>
      <w:r w:rsidR="00030DEF" w:rsidRPr="0016669F">
        <w:rPr>
          <w:u w:val="single"/>
          <w:lang w:val="en-CA"/>
        </w:rPr>
        <w:t>)</w:t>
      </w:r>
      <w:r w:rsidR="00030DEF" w:rsidRPr="0016669F">
        <w:rPr>
          <w:lang w:val="en-CA"/>
        </w:rPr>
        <w:t xml:space="preserve">: </w:t>
      </w:r>
      <w:bookmarkStart w:id="5" w:name="OLE_LINK1"/>
      <w:bookmarkStart w:id="6" w:name="OLE_LINK2"/>
      <w:r w:rsidR="00030DEF" w:rsidRPr="0016669F">
        <w:rPr>
          <w:lang w:val="en-CA"/>
        </w:rPr>
        <w:t xml:space="preserve">Each student will be required to </w:t>
      </w:r>
      <w:r w:rsidR="006E03DC" w:rsidRPr="0016669F">
        <w:rPr>
          <w:lang w:val="en-CA"/>
        </w:rPr>
        <w:t>give</w:t>
      </w:r>
      <w:r w:rsidR="00C90BAF" w:rsidRPr="0016669F">
        <w:rPr>
          <w:lang w:val="en-CA"/>
        </w:rPr>
        <w:t xml:space="preserve"> </w:t>
      </w:r>
      <w:r w:rsidR="002768C7" w:rsidRPr="0016669F">
        <w:rPr>
          <w:lang w:val="en-CA"/>
        </w:rPr>
        <w:t>two</w:t>
      </w:r>
      <w:r w:rsidR="00C90BAF" w:rsidRPr="0016669F">
        <w:rPr>
          <w:lang w:val="en-CA"/>
        </w:rPr>
        <w:t xml:space="preserve"> </w:t>
      </w:r>
      <w:r w:rsidRPr="0016669F">
        <w:rPr>
          <w:lang w:val="en-CA"/>
        </w:rPr>
        <w:t>presentation</w:t>
      </w:r>
      <w:r w:rsidR="002768C7" w:rsidRPr="0016669F">
        <w:rPr>
          <w:lang w:val="en-CA"/>
        </w:rPr>
        <w:t>s</w:t>
      </w:r>
      <w:r w:rsidR="00920BD7" w:rsidRPr="0016669F">
        <w:rPr>
          <w:lang w:val="en-CA"/>
        </w:rPr>
        <w:t>, e</w:t>
      </w:r>
      <w:r w:rsidR="00C90BAF" w:rsidRPr="0016669F">
        <w:rPr>
          <w:lang w:val="en-CA"/>
        </w:rPr>
        <w:t xml:space="preserve">ach </w:t>
      </w:r>
      <w:r w:rsidR="00920BD7" w:rsidRPr="0016669F">
        <w:rPr>
          <w:lang w:val="en-CA"/>
        </w:rPr>
        <w:t>of which will focus on one</w:t>
      </w:r>
      <w:r w:rsidR="009C38BD" w:rsidRPr="0016669F">
        <w:rPr>
          <w:lang w:val="en-CA"/>
        </w:rPr>
        <w:t xml:space="preserve"> </w:t>
      </w:r>
      <w:r w:rsidR="00920BD7" w:rsidRPr="0016669F">
        <w:rPr>
          <w:lang w:val="en-CA"/>
        </w:rPr>
        <w:t>article or book chapter</w:t>
      </w:r>
      <w:r w:rsidR="00C90BAF" w:rsidRPr="0016669F">
        <w:rPr>
          <w:lang w:val="en-CA"/>
        </w:rPr>
        <w:t xml:space="preserve"> assigned for class on that day. </w:t>
      </w:r>
      <w:r w:rsidR="001458C8" w:rsidRPr="0016669F">
        <w:rPr>
          <w:lang w:val="en-CA"/>
        </w:rPr>
        <w:t xml:space="preserve">Presenters should avoid giving a section-by-section summary of the </w:t>
      </w:r>
      <w:r w:rsidR="00B827FB">
        <w:rPr>
          <w:lang w:val="en-CA"/>
        </w:rPr>
        <w:t>target</w:t>
      </w:r>
      <w:r w:rsidR="001458C8" w:rsidRPr="0016669F">
        <w:rPr>
          <w:lang w:val="en-CA"/>
        </w:rPr>
        <w:t xml:space="preserve"> article or chapter (assume that your fellow students have done the reading). </w:t>
      </w:r>
      <w:r w:rsidR="00B827FB">
        <w:rPr>
          <w:lang w:val="en-CA"/>
        </w:rPr>
        <w:t xml:space="preserve">Instead, </w:t>
      </w:r>
      <w:r w:rsidR="00732420" w:rsidRPr="0016669F">
        <w:rPr>
          <w:lang w:val="en-CA"/>
        </w:rPr>
        <w:t xml:space="preserve">presentations should have two chief components: (1) an exposition of the central argument (or arguments) of the target article, and (2) </w:t>
      </w:r>
      <w:r w:rsidR="00CD7AD8">
        <w:rPr>
          <w:lang w:val="en-CA"/>
        </w:rPr>
        <w:t xml:space="preserve">an analysis </w:t>
      </w:r>
      <w:r w:rsidR="000D26B0" w:rsidRPr="0016669F">
        <w:rPr>
          <w:lang w:val="en-CA"/>
        </w:rPr>
        <w:t>that argument</w:t>
      </w:r>
      <w:r w:rsidR="00732420" w:rsidRPr="0016669F">
        <w:rPr>
          <w:lang w:val="en-CA"/>
        </w:rPr>
        <w:t>.</w:t>
      </w:r>
      <w:r w:rsidR="000D26B0" w:rsidRPr="0016669F">
        <w:rPr>
          <w:lang w:val="en-CA"/>
        </w:rPr>
        <w:t xml:space="preserve"> Both parts should be equally significant </w:t>
      </w:r>
      <w:r w:rsidR="00A726E5" w:rsidRPr="0016669F">
        <w:rPr>
          <w:lang w:val="en-CA"/>
        </w:rPr>
        <w:t>aspects</w:t>
      </w:r>
      <w:r w:rsidR="00CD7AD8">
        <w:rPr>
          <w:lang w:val="en-CA"/>
        </w:rPr>
        <w:t xml:space="preserve"> o</w:t>
      </w:r>
      <w:r w:rsidR="000D26B0" w:rsidRPr="0016669F">
        <w:rPr>
          <w:lang w:val="en-CA"/>
        </w:rPr>
        <w:t>f your presentation.</w:t>
      </w:r>
      <w:r w:rsidR="00732420" w:rsidRPr="0016669F">
        <w:rPr>
          <w:lang w:val="en-CA"/>
        </w:rPr>
        <w:t xml:space="preserve"> </w:t>
      </w:r>
      <w:r w:rsidR="000D26B0" w:rsidRPr="0016669F">
        <w:rPr>
          <w:lang w:val="en-CA"/>
        </w:rPr>
        <w:t>I</w:t>
      </w:r>
      <w:r w:rsidR="00CD7AD8">
        <w:rPr>
          <w:lang w:val="en-CA"/>
        </w:rPr>
        <w:t>n</w:t>
      </w:r>
      <w:r w:rsidR="000D26B0" w:rsidRPr="0016669F">
        <w:rPr>
          <w:lang w:val="en-CA"/>
        </w:rPr>
        <w:t xml:space="preserve"> </w:t>
      </w:r>
      <w:r w:rsidR="008037BB">
        <w:rPr>
          <w:lang w:val="en-CA"/>
        </w:rPr>
        <w:t xml:space="preserve">an </w:t>
      </w:r>
      <w:r w:rsidR="000D26B0" w:rsidRPr="0016669F">
        <w:rPr>
          <w:lang w:val="en-CA"/>
        </w:rPr>
        <w:t xml:space="preserve">analysis of the focus article, presenters are encouraged to make connections with earlier readings from class or </w:t>
      </w:r>
      <w:r w:rsidR="001458C8">
        <w:rPr>
          <w:lang w:val="en-CA"/>
        </w:rPr>
        <w:t xml:space="preserve">to </w:t>
      </w:r>
      <w:r w:rsidR="00CD7AD8">
        <w:rPr>
          <w:lang w:val="en-CA"/>
        </w:rPr>
        <w:t xml:space="preserve">bring in </w:t>
      </w:r>
      <w:r w:rsidR="001458C8">
        <w:rPr>
          <w:lang w:val="en-CA"/>
        </w:rPr>
        <w:t>relevant examples from medicine or public health</w:t>
      </w:r>
      <w:r w:rsidR="00CD7AD8">
        <w:rPr>
          <w:lang w:val="en-CA"/>
        </w:rPr>
        <w:t xml:space="preserve"> that raise further issues or questions about it</w:t>
      </w:r>
      <w:r w:rsidR="00920BD7" w:rsidRPr="0016669F">
        <w:rPr>
          <w:lang w:val="en-CA"/>
        </w:rPr>
        <w:t xml:space="preserve">. </w:t>
      </w:r>
      <w:r w:rsidR="00732420" w:rsidRPr="0016669F">
        <w:rPr>
          <w:lang w:val="en-CA"/>
        </w:rPr>
        <w:t xml:space="preserve">A number of presentation formats are acceptable, including power point and handouts. Whatever their format, presentations should be designed to </w:t>
      </w:r>
      <w:r w:rsidR="00A52867" w:rsidRPr="0016669F">
        <w:rPr>
          <w:lang w:val="en-CA"/>
        </w:rPr>
        <w:t xml:space="preserve">generate </w:t>
      </w:r>
      <w:r w:rsidR="00732420" w:rsidRPr="0016669F">
        <w:rPr>
          <w:lang w:val="en-CA"/>
        </w:rPr>
        <w:t>discussion among the seminar participants</w:t>
      </w:r>
      <w:r w:rsidR="00920BD7" w:rsidRPr="0016669F">
        <w:rPr>
          <w:lang w:val="en-CA"/>
        </w:rPr>
        <w:t>, and interactive approaches are encouraged</w:t>
      </w:r>
      <w:r w:rsidR="00732420" w:rsidRPr="0016669F">
        <w:rPr>
          <w:lang w:val="en-CA"/>
        </w:rPr>
        <w:t>.</w:t>
      </w:r>
      <w:r w:rsidR="000D26B0" w:rsidRPr="0016669F">
        <w:rPr>
          <w:lang w:val="en-CA"/>
        </w:rPr>
        <w:t xml:space="preserve"> </w:t>
      </w:r>
      <w:r w:rsidR="00D95351" w:rsidRPr="0016669F">
        <w:rPr>
          <w:lang w:val="en-CA"/>
        </w:rPr>
        <w:t xml:space="preserve">The minimum </w:t>
      </w:r>
      <w:r w:rsidR="00DB1A30" w:rsidRPr="0016669F">
        <w:rPr>
          <w:lang w:val="en-CA"/>
        </w:rPr>
        <w:t xml:space="preserve">length of a presentation is </w:t>
      </w:r>
      <w:r w:rsidR="00D95351" w:rsidRPr="0016669F">
        <w:rPr>
          <w:lang w:val="en-CA"/>
        </w:rPr>
        <w:t xml:space="preserve">30 minutes, while the maximum </w:t>
      </w:r>
      <w:r w:rsidR="008E5FC9" w:rsidRPr="0016669F">
        <w:rPr>
          <w:lang w:val="en-CA"/>
        </w:rPr>
        <w:t>is 1 hour</w:t>
      </w:r>
      <w:r w:rsidR="00D95351" w:rsidRPr="0016669F">
        <w:rPr>
          <w:lang w:val="en-CA"/>
        </w:rPr>
        <w:t xml:space="preserve">. How long each presentation lasts will depend </w:t>
      </w:r>
      <w:r w:rsidR="008E5FC9" w:rsidRPr="0016669F">
        <w:rPr>
          <w:lang w:val="en-CA"/>
        </w:rPr>
        <w:t xml:space="preserve">to a large extent </w:t>
      </w:r>
      <w:r w:rsidR="00D95351" w:rsidRPr="0016669F">
        <w:rPr>
          <w:lang w:val="en-CA"/>
        </w:rPr>
        <w:t xml:space="preserve">on how much discussion it generates. </w:t>
      </w:r>
      <w:r w:rsidR="008E5FC9" w:rsidRPr="0016669F">
        <w:rPr>
          <w:lang w:val="en-CA"/>
        </w:rPr>
        <w:t>Plan on a presentation interspersed with discussion rather than a block of uninterrupted speaking.</w:t>
      </w:r>
      <w:bookmarkEnd w:id="5"/>
      <w:bookmarkEnd w:id="6"/>
      <w:r w:rsidR="008E5FC9" w:rsidRPr="0016669F">
        <w:rPr>
          <w:lang w:val="en-CA"/>
        </w:rPr>
        <w:t xml:space="preserve"> </w:t>
      </w:r>
    </w:p>
    <w:p w14:paraId="415B7974" w14:textId="69045C27" w:rsidR="0049754D" w:rsidRPr="0016669F" w:rsidRDefault="0049754D" w:rsidP="0016669F">
      <w:pPr>
        <w:pStyle w:val="ListParagraph"/>
        <w:numPr>
          <w:ilvl w:val="0"/>
          <w:numId w:val="4"/>
        </w:numPr>
        <w:rPr>
          <w:lang w:val="en-CA"/>
        </w:rPr>
      </w:pPr>
      <w:r w:rsidRPr="0016669F">
        <w:rPr>
          <w:u w:val="single"/>
          <w:lang w:val="en-CA"/>
        </w:rPr>
        <w:t>Research</w:t>
      </w:r>
      <w:r w:rsidR="00030DEF" w:rsidRPr="0016669F">
        <w:rPr>
          <w:u w:val="single"/>
          <w:lang w:val="en-CA"/>
        </w:rPr>
        <w:t xml:space="preserve"> </w:t>
      </w:r>
      <w:r w:rsidR="00944B57">
        <w:rPr>
          <w:u w:val="single"/>
          <w:lang w:val="en-CA"/>
        </w:rPr>
        <w:t>Paper Proposal</w:t>
      </w:r>
      <w:r w:rsidR="00030DEF" w:rsidRPr="0016669F">
        <w:rPr>
          <w:u w:val="single"/>
          <w:lang w:val="en-CA"/>
        </w:rPr>
        <w:t xml:space="preserve"> (</w:t>
      </w:r>
      <w:r w:rsidR="00F62B23" w:rsidRPr="0016669F">
        <w:rPr>
          <w:u w:val="single"/>
          <w:lang w:val="en-CA"/>
        </w:rPr>
        <w:t>1</w:t>
      </w:r>
      <w:r w:rsidR="00030DEF" w:rsidRPr="0016669F">
        <w:rPr>
          <w:u w:val="single"/>
          <w:lang w:val="en-CA"/>
        </w:rPr>
        <w:t>5%)</w:t>
      </w:r>
      <w:r w:rsidR="00030DEF" w:rsidRPr="0016669F">
        <w:rPr>
          <w:lang w:val="en-CA"/>
        </w:rPr>
        <w:t>:</w:t>
      </w:r>
      <w:r w:rsidR="00B827FB">
        <w:rPr>
          <w:lang w:val="en-CA"/>
        </w:rPr>
        <w:t xml:space="preserve"> </w:t>
      </w:r>
      <w:bookmarkStart w:id="7" w:name="OLE_LINK3"/>
      <w:bookmarkStart w:id="8" w:name="OLE_LINK4"/>
      <w:r w:rsidR="00B827FB">
        <w:rPr>
          <w:lang w:val="en-CA"/>
        </w:rPr>
        <w:t>T</w:t>
      </w:r>
      <w:r w:rsidRPr="0016669F">
        <w:rPr>
          <w:lang w:val="en-CA"/>
        </w:rPr>
        <w:t>o help you get a head start and early feedback on your research paper</w:t>
      </w:r>
      <w:r w:rsidR="00B827FB">
        <w:rPr>
          <w:lang w:val="en-CA"/>
        </w:rPr>
        <w:t>, each student is required to submit researc</w:t>
      </w:r>
      <w:r w:rsidR="006B437B">
        <w:rPr>
          <w:lang w:val="en-CA"/>
        </w:rPr>
        <w:t>h paper proposal, due December 3</w:t>
      </w:r>
      <w:r w:rsidR="00034C2A">
        <w:rPr>
          <w:lang w:val="en-CA"/>
        </w:rPr>
        <w:t xml:space="preserve"> via the drop box on the course website</w:t>
      </w:r>
      <w:r w:rsidRPr="0016669F">
        <w:rPr>
          <w:lang w:val="en-CA"/>
        </w:rPr>
        <w:t xml:space="preserve">. Your </w:t>
      </w:r>
      <w:r w:rsidR="005270C7">
        <w:rPr>
          <w:lang w:val="en-CA"/>
        </w:rPr>
        <w:t>proposal</w:t>
      </w:r>
      <w:r w:rsidRPr="0016669F">
        <w:rPr>
          <w:lang w:val="en-CA"/>
        </w:rPr>
        <w:t xml:space="preserve"> should explain the central ideas of research paper. What is the topic you will address? What is the specific research question you wish to answer? What is the relevant literature on this topic, and how does your paper aim to contribute to this discussion? </w:t>
      </w:r>
      <w:r w:rsidR="005270C7">
        <w:rPr>
          <w:lang w:val="en-CA"/>
        </w:rPr>
        <w:t xml:space="preserve">Proposal should consist of a 500 word abstract plus a list references relevant to you paper, at least 5 of which should not be from the reading list for this class. </w:t>
      </w:r>
      <w:r w:rsidR="00B827FB">
        <w:rPr>
          <w:lang w:val="en-CA"/>
        </w:rPr>
        <w:t xml:space="preserve">For further details please see the </w:t>
      </w:r>
      <w:r w:rsidR="00900FBA">
        <w:rPr>
          <w:lang w:val="en-CA"/>
        </w:rPr>
        <w:t>rubric posted under the Writing Assignments link on the course website.</w:t>
      </w:r>
    </w:p>
    <w:bookmarkEnd w:id="7"/>
    <w:bookmarkEnd w:id="8"/>
    <w:p w14:paraId="38A52316" w14:textId="500C2D17" w:rsidR="006361E0" w:rsidRPr="0043057E" w:rsidRDefault="00F62B23" w:rsidP="0016669F">
      <w:pPr>
        <w:pStyle w:val="ListParagraph"/>
        <w:numPr>
          <w:ilvl w:val="0"/>
          <w:numId w:val="4"/>
        </w:numPr>
        <w:rPr>
          <w:lang w:val="en-CA"/>
        </w:rPr>
      </w:pPr>
      <w:r w:rsidRPr="0016669F">
        <w:rPr>
          <w:u w:val="single"/>
          <w:lang w:val="en-CA"/>
        </w:rPr>
        <w:t>Research Paper (55</w:t>
      </w:r>
      <w:r w:rsidR="00030DEF" w:rsidRPr="0016669F">
        <w:rPr>
          <w:u w:val="single"/>
          <w:lang w:val="en-CA"/>
        </w:rPr>
        <w:t>%)</w:t>
      </w:r>
      <w:r w:rsidR="00030DEF" w:rsidRPr="0016669F">
        <w:rPr>
          <w:lang w:val="en-CA"/>
        </w:rPr>
        <w:t>:</w:t>
      </w:r>
      <w:r w:rsidR="0015131E" w:rsidRPr="0016669F">
        <w:rPr>
          <w:lang w:val="en-CA"/>
        </w:rPr>
        <w:t xml:space="preserve"> </w:t>
      </w:r>
      <w:bookmarkStart w:id="9" w:name="OLE_LINK5"/>
      <w:bookmarkStart w:id="10" w:name="OLE_LINK6"/>
      <w:r w:rsidR="00D92295" w:rsidRPr="0016669F">
        <w:rPr>
          <w:lang w:val="en-CA"/>
        </w:rPr>
        <w:t>The final assignment for the class is a research paper. Research papers can be on any topic addressed in the course, and should be between</w:t>
      </w:r>
      <w:r w:rsidR="009A5146" w:rsidRPr="0016669F">
        <w:rPr>
          <w:lang w:val="en-CA"/>
        </w:rPr>
        <w:t xml:space="preserve"> 5,000 to 7,500 words</w:t>
      </w:r>
      <w:r w:rsidR="00D92295" w:rsidRPr="0016669F">
        <w:rPr>
          <w:lang w:val="en-CA"/>
        </w:rPr>
        <w:t xml:space="preserve"> in length</w:t>
      </w:r>
      <w:r w:rsidR="002768C7" w:rsidRPr="0016669F">
        <w:rPr>
          <w:lang w:val="en-CA"/>
        </w:rPr>
        <w:t xml:space="preserve"> including references and footnotes</w:t>
      </w:r>
      <w:r w:rsidR="00D92295" w:rsidRPr="0016669F">
        <w:rPr>
          <w:lang w:val="en-CA"/>
        </w:rPr>
        <w:t xml:space="preserve">. </w:t>
      </w:r>
      <w:r w:rsidR="000A04EC" w:rsidRPr="0016669F">
        <w:rPr>
          <w:lang w:val="en-CA"/>
        </w:rPr>
        <w:t xml:space="preserve">Research </w:t>
      </w:r>
      <w:r w:rsidR="00CB1DF2" w:rsidRPr="0016669F">
        <w:rPr>
          <w:lang w:val="en-CA"/>
        </w:rPr>
        <w:t xml:space="preserve">papers must be </w:t>
      </w:r>
      <w:r w:rsidR="00D87F9B">
        <w:rPr>
          <w:lang w:val="en-CA"/>
        </w:rPr>
        <w:t xml:space="preserve">submitted by </w:t>
      </w:r>
      <w:r w:rsidR="0045640A">
        <w:rPr>
          <w:lang w:val="en-CA"/>
        </w:rPr>
        <w:t>Tuesday</w:t>
      </w:r>
      <w:r w:rsidR="00C2517F">
        <w:rPr>
          <w:lang w:val="en-CA"/>
        </w:rPr>
        <w:t>, December 10</w:t>
      </w:r>
      <w:r w:rsidR="00571023">
        <w:rPr>
          <w:lang w:val="en-CA"/>
        </w:rPr>
        <w:t xml:space="preserve"> via the drop box on the course website</w:t>
      </w:r>
      <w:r w:rsidR="000A04EC" w:rsidRPr="0016669F">
        <w:rPr>
          <w:lang w:val="en-CA"/>
        </w:rPr>
        <w:t xml:space="preserve">. </w:t>
      </w:r>
      <w:r w:rsidR="00D92295" w:rsidRPr="0016669F">
        <w:rPr>
          <w:lang w:val="en-CA"/>
        </w:rPr>
        <w:t xml:space="preserve">See the </w:t>
      </w:r>
      <w:r w:rsidR="00D87F9B">
        <w:rPr>
          <w:lang w:val="en-CA"/>
        </w:rPr>
        <w:t>Research Paper</w:t>
      </w:r>
      <w:r w:rsidR="00900FBA">
        <w:rPr>
          <w:lang w:val="en-CA"/>
        </w:rPr>
        <w:t xml:space="preserve"> link</w:t>
      </w:r>
      <w:r w:rsidR="00AB4381" w:rsidRPr="0016669F">
        <w:rPr>
          <w:lang w:val="en-CA"/>
        </w:rPr>
        <w:t xml:space="preserve"> on the course website for </w:t>
      </w:r>
      <w:r w:rsidR="00F1711A" w:rsidRPr="0016669F">
        <w:rPr>
          <w:lang w:val="en-CA"/>
        </w:rPr>
        <w:t>guidelines</w:t>
      </w:r>
      <w:r w:rsidR="000A04EC" w:rsidRPr="0016669F">
        <w:rPr>
          <w:lang w:val="en-CA"/>
        </w:rPr>
        <w:t xml:space="preserve"> and</w:t>
      </w:r>
      <w:r w:rsidR="00C14A07" w:rsidRPr="0016669F">
        <w:rPr>
          <w:lang w:val="en-CA"/>
        </w:rPr>
        <w:t xml:space="preserve"> </w:t>
      </w:r>
      <w:r w:rsidR="0043057E">
        <w:rPr>
          <w:lang w:val="en-CA"/>
        </w:rPr>
        <w:t>a grading rubric.</w:t>
      </w:r>
      <w:bookmarkEnd w:id="9"/>
      <w:bookmarkEnd w:id="10"/>
    </w:p>
    <w:bookmarkEnd w:id="0"/>
    <w:bookmarkEnd w:id="1"/>
    <w:p w14:paraId="1C59B2A2" w14:textId="77777777" w:rsidR="00B67BE8" w:rsidRPr="0016669F" w:rsidRDefault="00B67BE8" w:rsidP="00B4486E">
      <w:pPr>
        <w:rPr>
          <w:b/>
          <w:lang w:val="en-CA"/>
        </w:rPr>
      </w:pPr>
    </w:p>
    <w:p w14:paraId="135CF377" w14:textId="1012AD9C" w:rsidR="005167C3" w:rsidRPr="0016669F" w:rsidRDefault="00414715" w:rsidP="0016669F">
      <w:pPr>
        <w:jc w:val="center"/>
        <w:rPr>
          <w:b/>
          <w:lang w:val="en-CA"/>
        </w:rPr>
      </w:pPr>
      <w:bookmarkStart w:id="11" w:name="OLE_LINK9"/>
      <w:bookmarkStart w:id="12" w:name="OLE_LINK10"/>
      <w:r w:rsidRPr="0016669F">
        <w:rPr>
          <w:b/>
          <w:lang w:val="en-CA"/>
        </w:rPr>
        <w:t>Course Schedule</w:t>
      </w:r>
    </w:p>
    <w:p w14:paraId="2EA7EE0F" w14:textId="77777777" w:rsidR="008D6042" w:rsidRPr="0016669F" w:rsidRDefault="008D6042" w:rsidP="0016669F">
      <w:pPr>
        <w:rPr>
          <w:u w:val="single"/>
          <w:lang w:val="en-CA"/>
        </w:rPr>
      </w:pPr>
    </w:p>
    <w:p w14:paraId="0418912D" w14:textId="65A66040" w:rsidR="00642915" w:rsidRPr="0016669F" w:rsidRDefault="005D1FA6" w:rsidP="0016669F">
      <w:pPr>
        <w:rPr>
          <w:lang w:val="en-CA"/>
        </w:rPr>
      </w:pPr>
      <w:r w:rsidRPr="0016669F">
        <w:rPr>
          <w:u w:val="single"/>
          <w:lang w:val="en-CA"/>
        </w:rPr>
        <w:t>Week 1</w:t>
      </w:r>
      <w:r w:rsidR="008C7FB9">
        <w:rPr>
          <w:u w:val="single"/>
          <w:lang w:val="en-CA"/>
        </w:rPr>
        <w:t xml:space="preserve"> (Sept 9</w:t>
      </w:r>
      <w:r w:rsidR="001B2851">
        <w:rPr>
          <w:u w:val="single"/>
          <w:lang w:val="en-CA"/>
        </w:rPr>
        <w:t>)</w:t>
      </w:r>
      <w:r w:rsidRPr="0016669F">
        <w:rPr>
          <w:lang w:val="en-CA"/>
        </w:rPr>
        <w:t>:</w:t>
      </w:r>
      <w:r w:rsidR="000A04EC" w:rsidRPr="0016669F">
        <w:rPr>
          <w:lang w:val="en-CA"/>
        </w:rPr>
        <w:t xml:space="preserve"> </w:t>
      </w:r>
      <w:r w:rsidR="003D5248">
        <w:rPr>
          <w:lang w:val="en-CA"/>
        </w:rPr>
        <w:t xml:space="preserve">Evidence-Based </w:t>
      </w:r>
      <w:r w:rsidR="00903DCF">
        <w:rPr>
          <w:lang w:val="en-CA"/>
        </w:rPr>
        <w:t>Medicine</w:t>
      </w:r>
      <w:r w:rsidR="003D5248">
        <w:rPr>
          <w:lang w:val="en-CA"/>
        </w:rPr>
        <w:t>, Then and Now</w:t>
      </w:r>
    </w:p>
    <w:p w14:paraId="7993B764" w14:textId="000606DF" w:rsidR="00E7485A" w:rsidRPr="008F0B38" w:rsidRDefault="008F0B38" w:rsidP="008F0B38">
      <w:pPr>
        <w:pStyle w:val="ListParagraph"/>
        <w:widowControl w:val="0"/>
        <w:numPr>
          <w:ilvl w:val="0"/>
          <w:numId w:val="26"/>
        </w:numPr>
        <w:autoSpaceDE w:val="0"/>
        <w:autoSpaceDN w:val="0"/>
        <w:adjustRightInd w:val="0"/>
        <w:rPr>
          <w:u w:val="single"/>
          <w:lang w:val="en-CA"/>
        </w:rPr>
      </w:pPr>
      <w:r>
        <w:rPr>
          <w:lang w:val="en-CA"/>
        </w:rPr>
        <w:t>Evidence-Based Medicine Working Group, “Evidence-Based Medicine: A New Approach to Teach the Practice of Medicine.”</w:t>
      </w:r>
    </w:p>
    <w:p w14:paraId="02423EA1" w14:textId="009272D5" w:rsidR="008F0B38" w:rsidRPr="00880935" w:rsidRDefault="008F0B38" w:rsidP="008F0B38">
      <w:pPr>
        <w:pStyle w:val="ListParagraph"/>
        <w:widowControl w:val="0"/>
        <w:numPr>
          <w:ilvl w:val="0"/>
          <w:numId w:val="26"/>
        </w:numPr>
        <w:autoSpaceDE w:val="0"/>
        <w:autoSpaceDN w:val="0"/>
        <w:adjustRightInd w:val="0"/>
        <w:rPr>
          <w:u w:val="single"/>
          <w:lang w:val="en-CA"/>
        </w:rPr>
      </w:pPr>
      <w:r>
        <w:rPr>
          <w:lang w:val="en-CA"/>
        </w:rPr>
        <w:t>Greenhalgh et al., “Evidence-Based Medicine: A Movement in Crisis?”</w:t>
      </w:r>
    </w:p>
    <w:p w14:paraId="0A60819E" w14:textId="63162AE7" w:rsidR="00880935" w:rsidRPr="00880935" w:rsidRDefault="00880935" w:rsidP="008F0B38">
      <w:pPr>
        <w:pStyle w:val="ListParagraph"/>
        <w:widowControl w:val="0"/>
        <w:numPr>
          <w:ilvl w:val="0"/>
          <w:numId w:val="26"/>
        </w:numPr>
        <w:autoSpaceDE w:val="0"/>
        <w:autoSpaceDN w:val="0"/>
        <w:adjustRightInd w:val="0"/>
        <w:rPr>
          <w:u w:val="single"/>
          <w:lang w:val="en-CA"/>
        </w:rPr>
      </w:pPr>
      <w:r>
        <w:rPr>
          <w:lang w:val="en-CA"/>
        </w:rPr>
        <w:t>Howick, “Chapter 1: Philosophy of Evidence-Based Medicine.”</w:t>
      </w:r>
    </w:p>
    <w:p w14:paraId="513DBC41" w14:textId="77777777" w:rsidR="00C05FC0" w:rsidRDefault="00C05FC0" w:rsidP="006361E0">
      <w:pPr>
        <w:widowControl w:val="0"/>
        <w:autoSpaceDE w:val="0"/>
        <w:autoSpaceDN w:val="0"/>
        <w:adjustRightInd w:val="0"/>
        <w:rPr>
          <w:u w:val="single"/>
          <w:lang w:val="en-CA"/>
        </w:rPr>
      </w:pPr>
    </w:p>
    <w:p w14:paraId="2E1EF365" w14:textId="77777777" w:rsidR="00203E77" w:rsidRDefault="00203E77" w:rsidP="006361E0">
      <w:pPr>
        <w:widowControl w:val="0"/>
        <w:autoSpaceDE w:val="0"/>
        <w:autoSpaceDN w:val="0"/>
        <w:adjustRightInd w:val="0"/>
        <w:rPr>
          <w:u w:val="single"/>
          <w:lang w:val="en-CA"/>
        </w:rPr>
      </w:pPr>
    </w:p>
    <w:p w14:paraId="746C384A" w14:textId="77777777" w:rsidR="00203E77" w:rsidRDefault="00203E77" w:rsidP="006361E0">
      <w:pPr>
        <w:widowControl w:val="0"/>
        <w:autoSpaceDE w:val="0"/>
        <w:autoSpaceDN w:val="0"/>
        <w:adjustRightInd w:val="0"/>
        <w:rPr>
          <w:u w:val="single"/>
          <w:lang w:val="en-CA"/>
        </w:rPr>
      </w:pPr>
    </w:p>
    <w:p w14:paraId="0D41CC02" w14:textId="0EE5A9D8" w:rsidR="007B5129" w:rsidRPr="0016669F" w:rsidRDefault="002702C9" w:rsidP="0016669F">
      <w:pPr>
        <w:widowControl w:val="0"/>
        <w:autoSpaceDE w:val="0"/>
        <w:autoSpaceDN w:val="0"/>
        <w:adjustRightInd w:val="0"/>
        <w:ind w:left="709" w:hanging="709"/>
        <w:rPr>
          <w:lang w:val="en-CA"/>
        </w:rPr>
      </w:pPr>
      <w:r w:rsidRPr="0016669F">
        <w:rPr>
          <w:u w:val="single"/>
          <w:lang w:val="en-CA"/>
        </w:rPr>
        <w:t>Week 2</w:t>
      </w:r>
      <w:r w:rsidR="008C7FB9">
        <w:rPr>
          <w:u w:val="single"/>
          <w:lang w:val="en-CA"/>
        </w:rPr>
        <w:t xml:space="preserve"> (Sept 16</w:t>
      </w:r>
      <w:r w:rsidR="001B2851">
        <w:rPr>
          <w:u w:val="single"/>
          <w:lang w:val="en-CA"/>
        </w:rPr>
        <w:t>)</w:t>
      </w:r>
      <w:r w:rsidRPr="0016669F">
        <w:rPr>
          <w:lang w:val="en-CA"/>
        </w:rPr>
        <w:t xml:space="preserve">: </w:t>
      </w:r>
      <w:r w:rsidR="008E03DE" w:rsidRPr="0016669F">
        <w:rPr>
          <w:lang w:val="en-CA"/>
        </w:rPr>
        <w:t>W</w:t>
      </w:r>
      <w:r w:rsidR="00BE5036" w:rsidRPr="0016669F">
        <w:rPr>
          <w:lang w:val="en-CA"/>
        </w:rPr>
        <w:t>hat is</w:t>
      </w:r>
      <w:r w:rsidR="00880935">
        <w:rPr>
          <w:lang w:val="en-CA"/>
        </w:rPr>
        <w:t xml:space="preserve"> it to be</w:t>
      </w:r>
      <w:r w:rsidR="00BE5036" w:rsidRPr="0016669F">
        <w:rPr>
          <w:lang w:val="en-CA"/>
        </w:rPr>
        <w:t xml:space="preserve"> Evidence-B</w:t>
      </w:r>
      <w:r w:rsidR="00880935">
        <w:rPr>
          <w:lang w:val="en-CA"/>
        </w:rPr>
        <w:t>ased</w:t>
      </w:r>
      <w:r w:rsidR="008E03DE" w:rsidRPr="0016669F">
        <w:rPr>
          <w:lang w:val="en-CA"/>
        </w:rPr>
        <w:t>?</w:t>
      </w:r>
    </w:p>
    <w:p w14:paraId="5D6A659B" w14:textId="77777777" w:rsidR="00A63AB4" w:rsidRPr="0016669F" w:rsidRDefault="00A63AB4" w:rsidP="0016669F">
      <w:pPr>
        <w:pStyle w:val="ListParagraph"/>
        <w:widowControl w:val="0"/>
        <w:numPr>
          <w:ilvl w:val="0"/>
          <w:numId w:val="18"/>
        </w:numPr>
        <w:autoSpaceDE w:val="0"/>
        <w:autoSpaceDN w:val="0"/>
        <w:adjustRightInd w:val="0"/>
        <w:rPr>
          <w:lang w:val="en-CA"/>
        </w:rPr>
      </w:pPr>
      <w:r w:rsidRPr="0016669F">
        <w:rPr>
          <w:color w:val="131413"/>
          <w:lang w:val="en-CA" w:eastAsia="ja-JP"/>
        </w:rPr>
        <w:t>Howick, “Chapter 2: What is EBM?”</w:t>
      </w:r>
    </w:p>
    <w:p w14:paraId="6946D895" w14:textId="5F9883D2" w:rsidR="008E03DE" w:rsidRPr="0016669F" w:rsidRDefault="00A63AB4" w:rsidP="0016669F">
      <w:pPr>
        <w:pStyle w:val="ListParagraph"/>
        <w:numPr>
          <w:ilvl w:val="0"/>
          <w:numId w:val="18"/>
        </w:numPr>
        <w:rPr>
          <w:u w:val="single"/>
          <w:lang w:val="en-CA"/>
        </w:rPr>
      </w:pPr>
      <w:r w:rsidRPr="0016669F">
        <w:rPr>
          <w:lang w:val="en-CA"/>
        </w:rPr>
        <w:t>Solomon, “Just a Paradigm: Evidence-Based Medicine in Epistemological Context.”</w:t>
      </w:r>
    </w:p>
    <w:p w14:paraId="238FDE5E" w14:textId="39B736E1" w:rsidR="007F2F54" w:rsidRPr="0016669F" w:rsidRDefault="0043057E" w:rsidP="007F2F54">
      <w:pPr>
        <w:pStyle w:val="ListParagraph"/>
        <w:numPr>
          <w:ilvl w:val="0"/>
          <w:numId w:val="18"/>
        </w:numPr>
        <w:rPr>
          <w:lang w:val="en-CA"/>
        </w:rPr>
      </w:pPr>
      <w:r>
        <w:rPr>
          <w:lang w:val="en-CA"/>
        </w:rPr>
        <w:t>Smith, “</w:t>
      </w:r>
      <w:r w:rsidR="00880935">
        <w:rPr>
          <w:lang w:val="en-CA"/>
        </w:rPr>
        <w:t>The Fluctuating Fo</w:t>
      </w:r>
      <w:r>
        <w:rPr>
          <w:lang w:val="en-CA"/>
        </w:rPr>
        <w:t>rtunes of Evidence Based Policy</w:t>
      </w:r>
      <w:r w:rsidR="00880935">
        <w:rPr>
          <w:lang w:val="en-CA"/>
        </w:rPr>
        <w:t>”</w:t>
      </w:r>
      <w:r w:rsidR="00DB663B">
        <w:rPr>
          <w:lang w:val="en-CA"/>
        </w:rPr>
        <w:t xml:space="preserve"> (C</w:t>
      </w:r>
      <w:r>
        <w:rPr>
          <w:lang w:val="en-CA"/>
        </w:rPr>
        <w:t xml:space="preserve">hapter 1 of </w:t>
      </w:r>
      <w:r w:rsidRPr="0043057E">
        <w:rPr>
          <w:i/>
          <w:lang w:val="en-CA"/>
        </w:rPr>
        <w:t>Beyond Evidence Based Policy in Public Health</w:t>
      </w:r>
      <w:r>
        <w:rPr>
          <w:lang w:val="en-CA"/>
        </w:rPr>
        <w:t>).</w:t>
      </w:r>
    </w:p>
    <w:p w14:paraId="66FC90B2" w14:textId="77777777" w:rsidR="00E36878" w:rsidRPr="0016669F" w:rsidRDefault="00E36878" w:rsidP="0016669F">
      <w:pPr>
        <w:rPr>
          <w:u w:val="single"/>
          <w:lang w:val="en-CA"/>
        </w:rPr>
      </w:pPr>
    </w:p>
    <w:p w14:paraId="1105F085" w14:textId="04B3B67E" w:rsidR="003D5248" w:rsidRDefault="00B67BE8" w:rsidP="0016669F">
      <w:pPr>
        <w:rPr>
          <w:lang w:val="en-CA"/>
        </w:rPr>
      </w:pPr>
      <w:r w:rsidRPr="0016669F">
        <w:rPr>
          <w:u w:val="single"/>
          <w:lang w:val="en-CA"/>
        </w:rPr>
        <w:t xml:space="preserve">Week </w:t>
      </w:r>
      <w:r w:rsidR="002C1F8B" w:rsidRPr="0016669F">
        <w:rPr>
          <w:u w:val="single"/>
          <w:lang w:val="en-CA"/>
        </w:rPr>
        <w:t>3</w:t>
      </w:r>
      <w:r w:rsidR="005C7540">
        <w:rPr>
          <w:u w:val="single"/>
          <w:lang w:val="en-CA"/>
        </w:rPr>
        <w:t xml:space="preserve"> </w:t>
      </w:r>
      <w:r w:rsidR="008C7FB9">
        <w:rPr>
          <w:u w:val="single"/>
          <w:lang w:val="en-CA"/>
        </w:rPr>
        <w:t>(Sept 23</w:t>
      </w:r>
      <w:r w:rsidR="001B2851">
        <w:rPr>
          <w:u w:val="single"/>
          <w:lang w:val="en-CA"/>
        </w:rPr>
        <w:t>)</w:t>
      </w:r>
      <w:r w:rsidR="005D1FA6" w:rsidRPr="0016669F">
        <w:rPr>
          <w:lang w:val="en-CA"/>
        </w:rPr>
        <w:t>:</w:t>
      </w:r>
      <w:r w:rsidR="00532073" w:rsidRPr="0016669F">
        <w:rPr>
          <w:lang w:val="en-CA"/>
        </w:rPr>
        <w:t xml:space="preserve"> </w:t>
      </w:r>
      <w:r w:rsidR="003D5248">
        <w:rPr>
          <w:lang w:val="en-CA"/>
        </w:rPr>
        <w:t>Evidence-Based Public Health</w:t>
      </w:r>
    </w:p>
    <w:p w14:paraId="5A1524AE" w14:textId="77777777" w:rsidR="00A9369B" w:rsidRPr="00BE6150" w:rsidRDefault="00A9369B" w:rsidP="00A9369B">
      <w:pPr>
        <w:pStyle w:val="ListParagraph"/>
        <w:widowControl w:val="0"/>
        <w:numPr>
          <w:ilvl w:val="0"/>
          <w:numId w:val="18"/>
        </w:numPr>
        <w:autoSpaceDE w:val="0"/>
        <w:autoSpaceDN w:val="0"/>
        <w:adjustRightInd w:val="0"/>
        <w:rPr>
          <w:lang w:val="en-CA"/>
        </w:rPr>
      </w:pPr>
      <w:r w:rsidRPr="0016669F">
        <w:rPr>
          <w:color w:val="131413"/>
          <w:lang w:val="en-CA" w:eastAsia="ja-JP"/>
        </w:rPr>
        <w:t>Victora et al., “Evidence-Based Public Health: Moving Beyond Randomized Trials.”</w:t>
      </w:r>
    </w:p>
    <w:p w14:paraId="7CB55E98" w14:textId="503C38A1" w:rsidR="003D5248" w:rsidRPr="00236EFF" w:rsidRDefault="003D5248" w:rsidP="00880935">
      <w:pPr>
        <w:pStyle w:val="ListParagraph"/>
        <w:numPr>
          <w:ilvl w:val="0"/>
          <w:numId w:val="18"/>
        </w:numPr>
      </w:pPr>
      <w:r w:rsidRPr="0016669F">
        <w:rPr>
          <w:lang w:val="en-CA"/>
        </w:rPr>
        <w:t>Brownson et al., “</w:t>
      </w:r>
      <w:r w:rsidR="00880935" w:rsidRPr="00880935">
        <w:t>Evidence-Based Public</w:t>
      </w:r>
      <w:r w:rsidR="00880935">
        <w:t xml:space="preserve"> </w:t>
      </w:r>
      <w:r w:rsidR="00880935" w:rsidRPr="00880935">
        <w:t>Health: A Fundamental</w:t>
      </w:r>
      <w:r w:rsidR="00880935">
        <w:t xml:space="preserve"> </w:t>
      </w:r>
      <w:r w:rsidR="00880935" w:rsidRPr="00880935">
        <w:t>Concept for Public</w:t>
      </w:r>
      <w:r w:rsidR="00880935">
        <w:t xml:space="preserve"> </w:t>
      </w:r>
      <w:r w:rsidR="00880935" w:rsidRPr="00880935">
        <w:t>Health Practice</w:t>
      </w:r>
      <w:r w:rsidRPr="00880935">
        <w:rPr>
          <w:lang w:val="en-CA"/>
        </w:rPr>
        <w:t>.”</w:t>
      </w:r>
    </w:p>
    <w:p w14:paraId="337416FF" w14:textId="03F44976" w:rsidR="0043057E" w:rsidRPr="00880935" w:rsidRDefault="00711516" w:rsidP="00711516">
      <w:pPr>
        <w:pStyle w:val="ListParagraph"/>
        <w:numPr>
          <w:ilvl w:val="0"/>
          <w:numId w:val="18"/>
        </w:numPr>
      </w:pPr>
      <w:r>
        <w:t>Rosella et al., “The Development and Validation of a Meta-T</w:t>
      </w:r>
      <w:r w:rsidRPr="00711516">
        <w:t>ool for</w:t>
      </w:r>
      <w:r>
        <w:t xml:space="preserve"> Quality A</w:t>
      </w:r>
      <w:r w:rsidRPr="00711516">
        <w:t>ppraisal o</w:t>
      </w:r>
      <w:r>
        <w:t>f Public Health E</w:t>
      </w:r>
      <w:r w:rsidRPr="00711516">
        <w:t>vidence: Meta</w:t>
      </w:r>
      <w:r>
        <w:t xml:space="preserve"> </w:t>
      </w:r>
      <w:r w:rsidRPr="00711516">
        <w:t>Quality Appraisal Tool (MetaQAT)</w:t>
      </w:r>
      <w:r>
        <w:t>.”</w:t>
      </w:r>
    </w:p>
    <w:p w14:paraId="1D12FE60" w14:textId="77777777" w:rsidR="003D5248" w:rsidRDefault="003D5248" w:rsidP="0016669F">
      <w:pPr>
        <w:rPr>
          <w:lang w:val="en-CA"/>
        </w:rPr>
      </w:pPr>
    </w:p>
    <w:p w14:paraId="5066C0F9" w14:textId="1A46E929" w:rsidR="003D5248" w:rsidRPr="003D5248" w:rsidRDefault="003D5248" w:rsidP="003D5248">
      <w:pPr>
        <w:rPr>
          <w:lang w:val="en-CA"/>
        </w:rPr>
      </w:pPr>
      <w:r w:rsidRPr="003D5248">
        <w:rPr>
          <w:u w:val="single"/>
          <w:lang w:val="en-CA"/>
        </w:rPr>
        <w:t>Week 4</w:t>
      </w:r>
      <w:r w:rsidR="008C7FB9">
        <w:rPr>
          <w:u w:val="single"/>
          <w:lang w:val="en-CA"/>
        </w:rPr>
        <w:t xml:space="preserve"> (Sept 30</w:t>
      </w:r>
      <w:r w:rsidR="001B2851">
        <w:rPr>
          <w:u w:val="single"/>
          <w:lang w:val="en-CA"/>
        </w:rPr>
        <w:t>)</w:t>
      </w:r>
      <w:r>
        <w:rPr>
          <w:lang w:val="en-CA"/>
        </w:rPr>
        <w:t xml:space="preserve">: </w:t>
      </w:r>
      <w:r w:rsidR="00880935">
        <w:rPr>
          <w:lang w:val="en-CA"/>
        </w:rPr>
        <w:t>Ethical Aspects of</w:t>
      </w:r>
      <w:r w:rsidR="00455113" w:rsidRPr="0016669F">
        <w:rPr>
          <w:lang w:val="en-CA"/>
        </w:rPr>
        <w:t xml:space="preserve"> Best</w:t>
      </w:r>
      <w:r w:rsidR="003C3BE0" w:rsidRPr="0016669F">
        <w:rPr>
          <w:lang w:val="en-CA"/>
        </w:rPr>
        <w:t xml:space="preserve"> E</w:t>
      </w:r>
      <w:r w:rsidR="00880935">
        <w:rPr>
          <w:lang w:val="en-CA"/>
        </w:rPr>
        <w:t>vidence</w:t>
      </w:r>
    </w:p>
    <w:p w14:paraId="61C7E8A7" w14:textId="1E56F23B" w:rsidR="00455113" w:rsidRPr="0016669F" w:rsidRDefault="00455113" w:rsidP="0016669F">
      <w:pPr>
        <w:pStyle w:val="ListParagraph"/>
        <w:numPr>
          <w:ilvl w:val="0"/>
          <w:numId w:val="18"/>
        </w:numPr>
        <w:rPr>
          <w:lang w:val="en-CA"/>
        </w:rPr>
      </w:pPr>
      <w:r w:rsidRPr="0016669F">
        <w:rPr>
          <w:lang w:val="en-CA"/>
        </w:rPr>
        <w:t>Howick, “Chapter 3: What is Good Evidence for a Clinical Decision?”</w:t>
      </w:r>
    </w:p>
    <w:p w14:paraId="6125C40D" w14:textId="2C696B03" w:rsidR="00510331" w:rsidRDefault="00510331" w:rsidP="005B2B7F">
      <w:pPr>
        <w:pStyle w:val="ListParagraph"/>
        <w:numPr>
          <w:ilvl w:val="0"/>
          <w:numId w:val="18"/>
        </w:numPr>
        <w:rPr>
          <w:lang w:val="en-CA"/>
        </w:rPr>
      </w:pPr>
      <w:r>
        <w:rPr>
          <w:lang w:val="en-CA"/>
        </w:rPr>
        <w:t>Douglas, “Inductive Risk and Values in Science.”</w:t>
      </w:r>
    </w:p>
    <w:p w14:paraId="2ABDB66B" w14:textId="1502BDC0" w:rsidR="00A23AEA" w:rsidRPr="00880935" w:rsidRDefault="00711516" w:rsidP="00A23AEA">
      <w:pPr>
        <w:pStyle w:val="ListParagraph"/>
        <w:numPr>
          <w:ilvl w:val="0"/>
          <w:numId w:val="18"/>
        </w:numPr>
      </w:pPr>
      <w:r>
        <w:t xml:space="preserve">Smith, “Evidence-Informed Policy in Public Health” (Chapter 2 of </w:t>
      </w:r>
      <w:r w:rsidRPr="0043057E">
        <w:rPr>
          <w:i/>
        </w:rPr>
        <w:t>Beyond Evidence Based Policy in Public Health</w:t>
      </w:r>
      <w:r>
        <w:t>)</w:t>
      </w:r>
    </w:p>
    <w:p w14:paraId="19837CD1" w14:textId="77777777" w:rsidR="00EB7C0A" w:rsidRDefault="00EB7C0A" w:rsidP="0016669F">
      <w:pPr>
        <w:rPr>
          <w:lang w:val="en-CA"/>
        </w:rPr>
      </w:pPr>
    </w:p>
    <w:p w14:paraId="2DC59C05" w14:textId="178C3F23" w:rsidR="008C7FB9" w:rsidRPr="00F90875" w:rsidRDefault="008C7FB9" w:rsidP="008C7FB9">
      <w:pPr>
        <w:rPr>
          <w:rFonts w:eastAsia="Times New Roman"/>
          <w:bCs/>
          <w:lang w:val="en-CA"/>
        </w:rPr>
      </w:pPr>
      <w:r>
        <w:rPr>
          <w:u w:val="single"/>
          <w:lang w:val="en-CA"/>
        </w:rPr>
        <w:t>Week 5 (Oct 7</w:t>
      </w:r>
      <w:r w:rsidR="006B437B" w:rsidRPr="006B437B">
        <w:rPr>
          <w:u w:val="single"/>
          <w:lang w:val="en-CA"/>
        </w:rPr>
        <w:t>)</w:t>
      </w:r>
      <w:r w:rsidR="006B437B">
        <w:rPr>
          <w:lang w:val="en-CA"/>
        </w:rPr>
        <w:t xml:space="preserve">: </w:t>
      </w:r>
      <w:r>
        <w:rPr>
          <w:lang w:val="en-CA"/>
        </w:rPr>
        <w:t>RCTs as the “Gold Standard”?</w:t>
      </w:r>
    </w:p>
    <w:p w14:paraId="10FF3FBD" w14:textId="77777777" w:rsidR="008C7FB9" w:rsidRDefault="008C7FB9" w:rsidP="008C7FB9">
      <w:pPr>
        <w:pStyle w:val="ListParagraph"/>
        <w:widowControl w:val="0"/>
        <w:numPr>
          <w:ilvl w:val="0"/>
          <w:numId w:val="18"/>
        </w:numPr>
        <w:autoSpaceDE w:val="0"/>
        <w:autoSpaceDN w:val="0"/>
        <w:adjustRightInd w:val="0"/>
        <w:rPr>
          <w:lang w:val="en-CA"/>
        </w:rPr>
      </w:pPr>
      <w:r w:rsidRPr="0016669F">
        <w:rPr>
          <w:lang w:val="en-CA"/>
        </w:rPr>
        <w:t>Howick, “Chapter 4: Ruling out Plausible Rival Hypotheses and Confounding Factors</w:t>
      </w:r>
      <w:r>
        <w:rPr>
          <w:lang w:val="en-CA"/>
        </w:rPr>
        <w:t>.</w:t>
      </w:r>
      <w:r w:rsidRPr="0016669F">
        <w:rPr>
          <w:lang w:val="en-CA"/>
        </w:rPr>
        <w:t xml:space="preserve">” </w:t>
      </w:r>
    </w:p>
    <w:p w14:paraId="2B3CF9EC" w14:textId="77777777" w:rsidR="008C7FB9" w:rsidRDefault="008C7FB9" w:rsidP="008C7FB9">
      <w:pPr>
        <w:pStyle w:val="ListParagraph"/>
        <w:widowControl w:val="0"/>
        <w:numPr>
          <w:ilvl w:val="0"/>
          <w:numId w:val="18"/>
        </w:numPr>
        <w:autoSpaceDE w:val="0"/>
        <w:autoSpaceDN w:val="0"/>
        <w:adjustRightInd w:val="0"/>
        <w:rPr>
          <w:lang w:val="en-CA"/>
        </w:rPr>
      </w:pPr>
      <w:r>
        <w:rPr>
          <w:lang w:val="en-CA"/>
        </w:rPr>
        <w:t xml:space="preserve">Howick, </w:t>
      </w:r>
      <w:r w:rsidRPr="0016669F">
        <w:rPr>
          <w:lang w:val="en-CA"/>
        </w:rPr>
        <w:t xml:space="preserve">“Chapter 5: </w:t>
      </w:r>
      <w:r w:rsidRPr="0016669F">
        <w:rPr>
          <w:lang w:val="en-CA" w:eastAsia="ja-JP"/>
        </w:rPr>
        <w:t>Resolving the Paradox of Effectiveness.”</w:t>
      </w:r>
    </w:p>
    <w:p w14:paraId="5D4C986B" w14:textId="77777777" w:rsidR="008C7FB9" w:rsidRDefault="008C7FB9" w:rsidP="008C7FB9">
      <w:pPr>
        <w:pStyle w:val="ListParagraph"/>
        <w:widowControl w:val="0"/>
        <w:numPr>
          <w:ilvl w:val="0"/>
          <w:numId w:val="18"/>
        </w:numPr>
        <w:autoSpaceDE w:val="0"/>
        <w:autoSpaceDN w:val="0"/>
        <w:adjustRightInd w:val="0"/>
        <w:rPr>
          <w:lang w:val="en-CA"/>
        </w:rPr>
      </w:pPr>
      <w:r>
        <w:rPr>
          <w:lang w:val="en-CA" w:eastAsia="ja-JP"/>
        </w:rPr>
        <w:t>Deaton and Cartwright, “Understanding and Misunderstanding Randomized Controlled Trials.”</w:t>
      </w:r>
    </w:p>
    <w:p w14:paraId="38535E75" w14:textId="77777777" w:rsidR="001B2851" w:rsidRPr="0016669F" w:rsidRDefault="001B2851" w:rsidP="0016669F">
      <w:pPr>
        <w:rPr>
          <w:lang w:val="en-CA"/>
        </w:rPr>
      </w:pPr>
    </w:p>
    <w:p w14:paraId="39782BEE" w14:textId="71074779" w:rsidR="008C7FB9" w:rsidRDefault="00B67BE8" w:rsidP="008C7FB9">
      <w:pPr>
        <w:rPr>
          <w:lang w:val="en-CA"/>
        </w:rPr>
      </w:pPr>
      <w:r w:rsidRPr="0016669F">
        <w:rPr>
          <w:u w:val="single"/>
          <w:lang w:val="en-CA"/>
        </w:rPr>
        <w:t xml:space="preserve">Week </w:t>
      </w:r>
      <w:r w:rsidR="006B437B">
        <w:rPr>
          <w:u w:val="single"/>
          <w:lang w:val="en-CA"/>
        </w:rPr>
        <w:t>6</w:t>
      </w:r>
      <w:r w:rsidR="008C7FB9">
        <w:rPr>
          <w:u w:val="single"/>
          <w:lang w:val="en-CA"/>
        </w:rPr>
        <w:t xml:space="preserve"> (Oct 14</w:t>
      </w:r>
      <w:r w:rsidR="001B2851">
        <w:rPr>
          <w:u w:val="single"/>
          <w:lang w:val="en-CA"/>
        </w:rPr>
        <w:t>)</w:t>
      </w:r>
      <w:r w:rsidR="005D1FA6" w:rsidRPr="0016669F">
        <w:rPr>
          <w:lang w:val="en-CA"/>
        </w:rPr>
        <w:t>:</w:t>
      </w:r>
      <w:r w:rsidR="003A3361" w:rsidRPr="0016669F">
        <w:rPr>
          <w:lang w:val="en-CA"/>
        </w:rPr>
        <w:t xml:space="preserve"> </w:t>
      </w:r>
      <w:r w:rsidR="008C7FB9">
        <w:rPr>
          <w:lang w:val="en-CA"/>
        </w:rPr>
        <w:t>Thanksgiving – University Closed</w:t>
      </w:r>
    </w:p>
    <w:p w14:paraId="5B359012" w14:textId="1DCBC808" w:rsidR="00992E7A" w:rsidRPr="0016669F" w:rsidRDefault="00992E7A" w:rsidP="008C7FB9">
      <w:pPr>
        <w:rPr>
          <w:u w:val="single"/>
          <w:lang w:val="en-CA"/>
        </w:rPr>
      </w:pPr>
    </w:p>
    <w:p w14:paraId="74716E5B" w14:textId="28097840" w:rsidR="002C1F8B" w:rsidRPr="0016669F" w:rsidRDefault="005D1FA6" w:rsidP="0016669F">
      <w:pPr>
        <w:rPr>
          <w:lang w:val="en-CA"/>
        </w:rPr>
      </w:pPr>
      <w:r w:rsidRPr="0016669F">
        <w:rPr>
          <w:u w:val="single"/>
          <w:lang w:val="en-CA"/>
        </w:rPr>
        <w:t xml:space="preserve">Week </w:t>
      </w:r>
      <w:r w:rsidR="006B437B">
        <w:rPr>
          <w:u w:val="single"/>
          <w:lang w:val="en-CA"/>
        </w:rPr>
        <w:t>7</w:t>
      </w:r>
      <w:r w:rsidR="008C7FB9">
        <w:rPr>
          <w:u w:val="single"/>
          <w:lang w:val="en-CA"/>
        </w:rPr>
        <w:t xml:space="preserve"> (Oct 21</w:t>
      </w:r>
      <w:r w:rsidR="001B2851">
        <w:rPr>
          <w:u w:val="single"/>
          <w:lang w:val="en-CA"/>
        </w:rPr>
        <w:t>)</w:t>
      </w:r>
      <w:r w:rsidRPr="0016669F">
        <w:rPr>
          <w:lang w:val="en-CA"/>
        </w:rPr>
        <w:t>:</w:t>
      </w:r>
      <w:r w:rsidR="005A571F" w:rsidRPr="0016669F">
        <w:rPr>
          <w:lang w:val="en-CA"/>
        </w:rPr>
        <w:t xml:space="preserve"> </w:t>
      </w:r>
      <w:r w:rsidR="001968F8" w:rsidRPr="0016669F">
        <w:rPr>
          <w:lang w:val="en-CA"/>
        </w:rPr>
        <w:t>Double-Blinding (Masking) and Placebos</w:t>
      </w:r>
    </w:p>
    <w:p w14:paraId="111ADD9C" w14:textId="1DE83CB6" w:rsidR="00BD3283" w:rsidRDefault="001968F8" w:rsidP="0016669F">
      <w:pPr>
        <w:pStyle w:val="ListParagraph"/>
        <w:numPr>
          <w:ilvl w:val="0"/>
          <w:numId w:val="20"/>
        </w:numPr>
        <w:rPr>
          <w:lang w:val="en-CA"/>
        </w:rPr>
      </w:pPr>
      <w:r w:rsidRPr="0016669F">
        <w:rPr>
          <w:lang w:val="en-CA"/>
        </w:rPr>
        <w:t>Howick, “Chapter 6</w:t>
      </w:r>
      <w:r w:rsidR="001E0B1C" w:rsidRPr="0016669F">
        <w:rPr>
          <w:lang w:val="en-CA" w:eastAsia="ja-JP"/>
        </w:rPr>
        <w:t xml:space="preserve">: </w:t>
      </w:r>
      <w:r w:rsidR="00A63AB4" w:rsidRPr="0016669F">
        <w:rPr>
          <w:lang w:val="en-CA"/>
        </w:rPr>
        <w:t>Questioning Double Blinding as a Universal Methodological Virtue of Clinical Trials</w:t>
      </w:r>
      <w:r w:rsidR="00CC5A78">
        <w:rPr>
          <w:lang w:val="en-CA"/>
        </w:rPr>
        <w:t>.</w:t>
      </w:r>
      <w:r w:rsidRPr="0016669F">
        <w:rPr>
          <w:lang w:val="en-CA"/>
        </w:rPr>
        <w:t xml:space="preserve">” </w:t>
      </w:r>
    </w:p>
    <w:p w14:paraId="3EE29E51" w14:textId="6768DDE9" w:rsidR="00BD3283" w:rsidRDefault="00BD3283" w:rsidP="0016669F">
      <w:pPr>
        <w:pStyle w:val="ListParagraph"/>
        <w:numPr>
          <w:ilvl w:val="0"/>
          <w:numId w:val="20"/>
        </w:numPr>
        <w:rPr>
          <w:lang w:val="en-CA"/>
        </w:rPr>
      </w:pPr>
      <w:r>
        <w:rPr>
          <w:lang w:val="en-CA"/>
        </w:rPr>
        <w:t xml:space="preserve">Howick, </w:t>
      </w:r>
      <w:r w:rsidR="001968F8" w:rsidRPr="0016669F">
        <w:rPr>
          <w:lang w:val="en-CA"/>
        </w:rPr>
        <w:t>“Chapter 7</w:t>
      </w:r>
      <w:r w:rsidR="001E0B1C" w:rsidRPr="0016669F">
        <w:rPr>
          <w:lang w:val="en-CA"/>
        </w:rPr>
        <w:t xml:space="preserve">: </w:t>
      </w:r>
      <w:r w:rsidR="00E216CA" w:rsidRPr="0016669F">
        <w:rPr>
          <w:lang w:val="en-CA"/>
        </w:rPr>
        <w:t>Placebo Controls: Problematic and Misleading Baseline Measures of Effectiveness</w:t>
      </w:r>
      <w:r w:rsidR="00CC5A78">
        <w:rPr>
          <w:lang w:val="en-CA"/>
        </w:rPr>
        <w:t>.”</w:t>
      </w:r>
      <w:r w:rsidR="00E216CA" w:rsidRPr="0016669F">
        <w:rPr>
          <w:lang w:val="en-CA"/>
        </w:rPr>
        <w:t xml:space="preserve"> </w:t>
      </w:r>
    </w:p>
    <w:p w14:paraId="1CB4C2C8" w14:textId="62B3DFE3" w:rsidR="00F4225E" w:rsidRPr="00BD3283" w:rsidRDefault="00BD3283" w:rsidP="00BD3283">
      <w:pPr>
        <w:pStyle w:val="ListParagraph"/>
        <w:numPr>
          <w:ilvl w:val="0"/>
          <w:numId w:val="20"/>
        </w:numPr>
        <w:rPr>
          <w:lang w:val="en-CA"/>
        </w:rPr>
      </w:pPr>
      <w:r>
        <w:rPr>
          <w:lang w:val="en-CA"/>
        </w:rPr>
        <w:t xml:space="preserve">Howick, </w:t>
      </w:r>
      <w:r w:rsidR="001968F8" w:rsidRPr="0016669F">
        <w:rPr>
          <w:lang w:val="en-CA"/>
        </w:rPr>
        <w:t>“Chapter 8</w:t>
      </w:r>
      <w:r w:rsidR="00E216CA" w:rsidRPr="0016669F">
        <w:rPr>
          <w:lang w:val="en-CA"/>
        </w:rPr>
        <w:t>:</w:t>
      </w:r>
      <w:r w:rsidR="00A8453C" w:rsidRPr="0016669F">
        <w:rPr>
          <w:lang w:val="en-CA" w:eastAsia="ja-JP"/>
        </w:rPr>
        <w:t xml:space="preserve"> </w:t>
      </w:r>
      <w:r w:rsidR="00943F18" w:rsidRPr="0016669F">
        <w:rPr>
          <w:lang w:val="en-CA"/>
        </w:rPr>
        <w:t>Questioning the Methodological Superiority of “Placebo” over “Active” Controlled Trials.</w:t>
      </w:r>
      <w:r w:rsidR="001968F8" w:rsidRPr="0016669F">
        <w:rPr>
          <w:lang w:val="en-CA"/>
        </w:rPr>
        <w:t>”</w:t>
      </w:r>
    </w:p>
    <w:p w14:paraId="24415C44" w14:textId="77777777" w:rsidR="002C1F8B" w:rsidRPr="0016669F" w:rsidRDefault="002C1F8B" w:rsidP="0016669F">
      <w:pPr>
        <w:rPr>
          <w:lang w:val="en-CA"/>
        </w:rPr>
      </w:pPr>
    </w:p>
    <w:p w14:paraId="280FE813" w14:textId="3B71EFA0" w:rsidR="00992E7A" w:rsidRPr="0016669F" w:rsidRDefault="006B437B" w:rsidP="0016669F">
      <w:pPr>
        <w:rPr>
          <w:lang w:val="en-CA"/>
        </w:rPr>
      </w:pPr>
      <w:r>
        <w:rPr>
          <w:u w:val="single"/>
          <w:lang w:val="en-CA"/>
        </w:rPr>
        <w:t>Week 8</w:t>
      </w:r>
      <w:r w:rsidR="008C7FB9">
        <w:rPr>
          <w:u w:val="single"/>
          <w:lang w:val="en-CA"/>
        </w:rPr>
        <w:t xml:space="preserve"> (Oct 28</w:t>
      </w:r>
      <w:r w:rsidR="001B2851">
        <w:rPr>
          <w:u w:val="single"/>
          <w:lang w:val="en-CA"/>
        </w:rPr>
        <w:t>)</w:t>
      </w:r>
      <w:r w:rsidR="00992E7A" w:rsidRPr="0016669F">
        <w:rPr>
          <w:lang w:val="en-CA"/>
        </w:rPr>
        <w:t xml:space="preserve">: </w:t>
      </w:r>
      <w:r w:rsidR="00A51743">
        <w:rPr>
          <w:lang w:val="en-CA"/>
        </w:rPr>
        <w:t xml:space="preserve">Systematic Reviews and </w:t>
      </w:r>
      <w:r w:rsidR="00992E7A" w:rsidRPr="0016669F">
        <w:rPr>
          <w:lang w:val="en-CA"/>
        </w:rPr>
        <w:t>Meta-Analyses</w:t>
      </w:r>
    </w:p>
    <w:p w14:paraId="0546D774" w14:textId="45544CAC" w:rsidR="00992E7A" w:rsidRPr="00A51743" w:rsidRDefault="00331504" w:rsidP="0016669F">
      <w:pPr>
        <w:pStyle w:val="ListParagraph"/>
        <w:numPr>
          <w:ilvl w:val="0"/>
          <w:numId w:val="23"/>
        </w:numPr>
        <w:rPr>
          <w:u w:val="single"/>
          <w:lang w:val="en-CA"/>
        </w:rPr>
      </w:pPr>
      <w:r w:rsidRPr="0016669F">
        <w:rPr>
          <w:lang w:val="en-CA"/>
        </w:rPr>
        <w:t>Stegenga, “</w:t>
      </w:r>
      <w:r w:rsidR="00C040D9" w:rsidRPr="0016669F">
        <w:rPr>
          <w:lang w:val="en-CA"/>
        </w:rPr>
        <w:t>Is Meta-Analysis th</w:t>
      </w:r>
      <w:r w:rsidR="0045084A" w:rsidRPr="0016669F">
        <w:rPr>
          <w:lang w:val="en-CA"/>
        </w:rPr>
        <w:t>e Platinum Standard of Evidence?</w:t>
      </w:r>
      <w:r w:rsidR="00C040D9" w:rsidRPr="0016669F">
        <w:rPr>
          <w:lang w:val="en-CA"/>
        </w:rPr>
        <w:t>”</w:t>
      </w:r>
    </w:p>
    <w:p w14:paraId="09761187" w14:textId="0E767E4A" w:rsidR="00A51743" w:rsidRPr="00A51743" w:rsidRDefault="00A51743" w:rsidP="0016669F">
      <w:pPr>
        <w:pStyle w:val="ListParagraph"/>
        <w:numPr>
          <w:ilvl w:val="0"/>
          <w:numId w:val="23"/>
        </w:numPr>
        <w:rPr>
          <w:lang w:val="en-CA"/>
        </w:rPr>
      </w:pPr>
      <w:r w:rsidRPr="00A51743">
        <w:rPr>
          <w:lang w:val="en-CA"/>
        </w:rPr>
        <w:t xml:space="preserve">Holman, </w:t>
      </w:r>
      <w:r>
        <w:rPr>
          <w:lang w:val="en-CA"/>
        </w:rPr>
        <w:t>“In Defence of Meta-Analysis.”</w:t>
      </w:r>
    </w:p>
    <w:p w14:paraId="0F0D1370" w14:textId="2DC7A3E4" w:rsidR="003A6CB4" w:rsidRPr="005410E2" w:rsidRDefault="005A05FA" w:rsidP="0016669F">
      <w:pPr>
        <w:pStyle w:val="ListParagraph"/>
        <w:numPr>
          <w:ilvl w:val="0"/>
          <w:numId w:val="23"/>
        </w:numPr>
      </w:pPr>
      <w:r>
        <w:rPr>
          <w:lang w:val="en-CA"/>
        </w:rPr>
        <w:t>Jørgensen et al., “</w:t>
      </w:r>
      <w:r>
        <w:t>Cochrane R</w:t>
      </w:r>
      <w:r w:rsidRPr="005A05FA">
        <w:t>e</w:t>
      </w:r>
      <w:r>
        <w:t>views Compared with Industry Supported Meta-A</w:t>
      </w:r>
      <w:r w:rsidRPr="005A05FA">
        <w:t>nalyses</w:t>
      </w:r>
      <w:r>
        <w:t xml:space="preserve"> and other Meta-Analyses of the Same Drugs: Systematic R</w:t>
      </w:r>
      <w:r w:rsidRPr="005A05FA">
        <w:t>eview</w:t>
      </w:r>
      <w:r>
        <w:t>.”</w:t>
      </w:r>
    </w:p>
    <w:p w14:paraId="76B85D79" w14:textId="77777777" w:rsidR="00203E77" w:rsidRDefault="00203E77" w:rsidP="0016669F">
      <w:pPr>
        <w:rPr>
          <w:u w:val="single"/>
          <w:lang w:val="en-CA"/>
        </w:rPr>
      </w:pPr>
    </w:p>
    <w:p w14:paraId="5E6013A8" w14:textId="77777777" w:rsidR="008C7FB9" w:rsidRDefault="008C7FB9" w:rsidP="0016669F">
      <w:pPr>
        <w:rPr>
          <w:u w:val="single"/>
          <w:lang w:val="en-CA"/>
        </w:rPr>
      </w:pPr>
    </w:p>
    <w:p w14:paraId="7A7D5CFD" w14:textId="06BB66B6" w:rsidR="002C1F8B" w:rsidRPr="0016669F" w:rsidRDefault="002C1F8B" w:rsidP="0016669F">
      <w:pPr>
        <w:rPr>
          <w:lang w:val="en-CA"/>
        </w:rPr>
      </w:pPr>
      <w:r w:rsidRPr="0016669F">
        <w:rPr>
          <w:u w:val="single"/>
          <w:lang w:val="en-CA"/>
        </w:rPr>
        <w:t xml:space="preserve">Week </w:t>
      </w:r>
      <w:r w:rsidR="006B437B">
        <w:rPr>
          <w:u w:val="single"/>
          <w:lang w:val="en-CA"/>
        </w:rPr>
        <w:t>9</w:t>
      </w:r>
      <w:r w:rsidR="008C7FB9">
        <w:rPr>
          <w:u w:val="single"/>
          <w:lang w:val="en-CA"/>
        </w:rPr>
        <w:t xml:space="preserve"> (Nov 4</w:t>
      </w:r>
      <w:r w:rsidR="001B2851">
        <w:rPr>
          <w:u w:val="single"/>
          <w:lang w:val="en-CA"/>
        </w:rPr>
        <w:t>)</w:t>
      </w:r>
      <w:r w:rsidRPr="0016669F">
        <w:rPr>
          <w:lang w:val="en-CA"/>
        </w:rPr>
        <w:t>:</w:t>
      </w:r>
      <w:r w:rsidR="001968F8" w:rsidRPr="0016669F">
        <w:rPr>
          <w:lang w:val="en-CA"/>
        </w:rPr>
        <w:t xml:space="preserve"> </w:t>
      </w:r>
      <w:r w:rsidR="0001090E" w:rsidRPr="0016669F">
        <w:rPr>
          <w:lang w:val="en-CA"/>
        </w:rPr>
        <w:t>Mechanistic Evidence</w:t>
      </w:r>
    </w:p>
    <w:p w14:paraId="12C0CE58" w14:textId="77777777" w:rsidR="00DA0AD9" w:rsidRDefault="00DA0AD9" w:rsidP="00DA0AD9">
      <w:pPr>
        <w:pStyle w:val="ListParagraph"/>
        <w:numPr>
          <w:ilvl w:val="0"/>
          <w:numId w:val="21"/>
        </w:numPr>
        <w:rPr>
          <w:lang w:val="en-CA"/>
        </w:rPr>
      </w:pPr>
      <w:r w:rsidRPr="0016669F">
        <w:rPr>
          <w:lang w:val="en-CA"/>
        </w:rPr>
        <w:t>Clarke et al., “Mechanisms and the Evidence Hierarchy.”</w:t>
      </w:r>
    </w:p>
    <w:p w14:paraId="1DEB94F3" w14:textId="21F89766" w:rsidR="00971218" w:rsidRPr="0016669F" w:rsidRDefault="00674DD1" w:rsidP="0016669F">
      <w:pPr>
        <w:pStyle w:val="ListParagraph"/>
        <w:numPr>
          <w:ilvl w:val="0"/>
          <w:numId w:val="21"/>
        </w:numPr>
        <w:rPr>
          <w:lang w:val="en-CA"/>
        </w:rPr>
      </w:pPr>
      <w:r w:rsidRPr="0016669F">
        <w:rPr>
          <w:lang w:val="en-CA"/>
        </w:rPr>
        <w:t xml:space="preserve">Howick, </w:t>
      </w:r>
      <w:r w:rsidR="00971218" w:rsidRPr="0016669F">
        <w:rPr>
          <w:lang w:val="en-CA"/>
        </w:rPr>
        <w:t>“</w:t>
      </w:r>
      <w:r w:rsidRPr="0016669F">
        <w:rPr>
          <w:lang w:val="en-CA"/>
        </w:rPr>
        <w:t>Chapter</w:t>
      </w:r>
      <w:r w:rsidR="00907CAC" w:rsidRPr="0016669F">
        <w:rPr>
          <w:lang w:val="en-CA"/>
        </w:rPr>
        <w:t xml:space="preserve"> 9</w:t>
      </w:r>
      <w:r w:rsidR="00971218" w:rsidRPr="0016669F">
        <w:rPr>
          <w:lang w:val="en-CA"/>
        </w:rPr>
        <w:t>: Transition to Part III,” and, “Chapter</w:t>
      </w:r>
      <w:r w:rsidR="00907CAC" w:rsidRPr="0016669F">
        <w:rPr>
          <w:lang w:val="en-CA"/>
        </w:rPr>
        <w:t xml:space="preserve"> 10</w:t>
      </w:r>
      <w:r w:rsidR="00971218" w:rsidRPr="0016669F">
        <w:rPr>
          <w:lang w:val="en-CA"/>
        </w:rPr>
        <w:t>: A Qualified Defence of the EBM Stance on Mechanistic Reasoning.”</w:t>
      </w:r>
    </w:p>
    <w:p w14:paraId="4A890B4D" w14:textId="5C7E9C9E" w:rsidR="00DA0AD9" w:rsidRPr="00DA0AD9" w:rsidRDefault="00806043" w:rsidP="00DA0AD9">
      <w:pPr>
        <w:pStyle w:val="ListParagraph"/>
        <w:numPr>
          <w:ilvl w:val="0"/>
          <w:numId w:val="21"/>
        </w:numPr>
      </w:pPr>
      <w:r>
        <w:rPr>
          <w:lang w:val="en-CA"/>
        </w:rPr>
        <w:t>Solomon</w:t>
      </w:r>
      <w:r w:rsidR="00DA0AD9">
        <w:rPr>
          <w:lang w:val="en-CA"/>
        </w:rPr>
        <w:t>, “</w:t>
      </w:r>
      <w:r>
        <w:t>What is Translational Medicine</w:t>
      </w:r>
      <w:r w:rsidR="002D0AC9">
        <w:t>?</w:t>
      </w:r>
      <w:r w:rsidR="00DA0AD9">
        <w:t>”</w:t>
      </w:r>
      <w:r w:rsidR="00CA4672" w:rsidRPr="00CA4672">
        <w:rPr>
          <w:lang w:val="en-CA"/>
        </w:rPr>
        <w:t xml:space="preserve"> </w:t>
      </w:r>
      <w:r w:rsidR="00CA4672">
        <w:rPr>
          <w:lang w:val="en-CA"/>
        </w:rPr>
        <w:t>(C</w:t>
      </w:r>
      <w:r w:rsidR="00CA4672" w:rsidRPr="0016669F">
        <w:rPr>
          <w:lang w:val="en-CA"/>
        </w:rPr>
        <w:t xml:space="preserve">hapter 9 of </w:t>
      </w:r>
      <w:r w:rsidR="00CA4672" w:rsidRPr="0016669F">
        <w:rPr>
          <w:i/>
          <w:lang w:val="en-CA"/>
        </w:rPr>
        <w:t>Making Medical Knowledge</w:t>
      </w:r>
      <w:r w:rsidR="00CA4672" w:rsidRPr="0016669F">
        <w:rPr>
          <w:lang w:val="en-CA"/>
        </w:rPr>
        <w:t>)</w:t>
      </w:r>
    </w:p>
    <w:p w14:paraId="270B89E6" w14:textId="77777777" w:rsidR="00325ECF" w:rsidRDefault="00325ECF" w:rsidP="00325ECF">
      <w:pPr>
        <w:rPr>
          <w:u w:val="single"/>
          <w:lang w:val="en-CA"/>
        </w:rPr>
      </w:pPr>
    </w:p>
    <w:p w14:paraId="231B9408" w14:textId="5186539D" w:rsidR="00A05466" w:rsidRDefault="00325ECF" w:rsidP="00243811">
      <w:pPr>
        <w:rPr>
          <w:lang w:val="en-CA"/>
        </w:rPr>
      </w:pPr>
      <w:r w:rsidRPr="0016669F">
        <w:rPr>
          <w:u w:val="single"/>
          <w:lang w:val="en-CA"/>
        </w:rPr>
        <w:t xml:space="preserve">Week </w:t>
      </w:r>
      <w:r w:rsidR="006B437B">
        <w:rPr>
          <w:u w:val="single"/>
          <w:lang w:val="en-CA"/>
        </w:rPr>
        <w:t>10</w:t>
      </w:r>
      <w:r w:rsidR="008C7FB9">
        <w:rPr>
          <w:u w:val="single"/>
          <w:lang w:val="en-CA"/>
        </w:rPr>
        <w:t xml:space="preserve"> (Nov 11</w:t>
      </w:r>
      <w:r>
        <w:rPr>
          <w:u w:val="single"/>
          <w:lang w:val="en-CA"/>
        </w:rPr>
        <w:t>)</w:t>
      </w:r>
      <w:r w:rsidRPr="0016669F">
        <w:rPr>
          <w:lang w:val="en-CA"/>
        </w:rPr>
        <w:t xml:space="preserve">: </w:t>
      </w:r>
      <w:r w:rsidR="00A05466">
        <w:rPr>
          <w:lang w:val="en-CA"/>
        </w:rPr>
        <w:t>Remembrance Day – University Closed</w:t>
      </w:r>
    </w:p>
    <w:p w14:paraId="587B1B1D" w14:textId="77777777" w:rsidR="00A05466" w:rsidRDefault="00A05466" w:rsidP="00243811">
      <w:pPr>
        <w:rPr>
          <w:lang w:val="en-CA"/>
        </w:rPr>
      </w:pPr>
    </w:p>
    <w:p w14:paraId="4E6FB65B" w14:textId="79F01C32" w:rsidR="00243811" w:rsidRPr="0016669F" w:rsidRDefault="006B437B" w:rsidP="00243811">
      <w:pPr>
        <w:rPr>
          <w:lang w:val="en-CA"/>
        </w:rPr>
      </w:pPr>
      <w:r w:rsidRPr="0016669F">
        <w:rPr>
          <w:u w:val="single"/>
          <w:lang w:val="en-CA"/>
        </w:rPr>
        <w:t>Week 1</w:t>
      </w:r>
      <w:r w:rsidR="008C7FB9">
        <w:rPr>
          <w:u w:val="single"/>
          <w:lang w:val="en-CA"/>
        </w:rPr>
        <w:t>1 (Nov 18</w:t>
      </w:r>
      <w:r>
        <w:rPr>
          <w:u w:val="single"/>
          <w:lang w:val="en-CA"/>
        </w:rPr>
        <w:t>)</w:t>
      </w:r>
      <w:r w:rsidRPr="0016669F">
        <w:rPr>
          <w:lang w:val="en-CA"/>
        </w:rPr>
        <w:t xml:space="preserve">: </w:t>
      </w:r>
      <w:r w:rsidR="00243811" w:rsidRPr="0016669F">
        <w:rPr>
          <w:lang w:val="en-CA"/>
        </w:rPr>
        <w:t>Expert Judgment</w:t>
      </w:r>
      <w:r>
        <w:rPr>
          <w:lang w:val="en-CA"/>
        </w:rPr>
        <w:t xml:space="preserve"> </w:t>
      </w:r>
    </w:p>
    <w:p w14:paraId="508F2DB2" w14:textId="3EA2BB87" w:rsidR="00CA4672" w:rsidRPr="00CA4672" w:rsidRDefault="00CA4672" w:rsidP="00CA4672">
      <w:pPr>
        <w:pStyle w:val="ListParagraph"/>
        <w:numPr>
          <w:ilvl w:val="0"/>
          <w:numId w:val="21"/>
        </w:numPr>
        <w:rPr>
          <w:rFonts w:eastAsia="Times New Roman"/>
        </w:rPr>
      </w:pPr>
      <w:r w:rsidRPr="00CA4672">
        <w:rPr>
          <w:rFonts w:eastAsia="Times New Roman"/>
          <w:bCs/>
        </w:rPr>
        <w:t>Haynes e</w:t>
      </w:r>
      <w:r w:rsidR="00812D9F">
        <w:rPr>
          <w:rFonts w:eastAsia="Times New Roman"/>
          <w:bCs/>
        </w:rPr>
        <w:t>t al., “</w:t>
      </w:r>
      <w:r w:rsidRPr="00CA4672">
        <w:rPr>
          <w:rFonts w:eastAsia="Times New Roman"/>
          <w:bCs/>
        </w:rPr>
        <w:t>Clin</w:t>
      </w:r>
      <w:r>
        <w:rPr>
          <w:rFonts w:eastAsia="Times New Roman"/>
          <w:bCs/>
        </w:rPr>
        <w:t>ical Expertise in the Era of E</w:t>
      </w:r>
      <w:r w:rsidRPr="00CA4672">
        <w:rPr>
          <w:rFonts w:eastAsia="Times New Roman"/>
          <w:bCs/>
        </w:rPr>
        <w:t>vidence</w:t>
      </w:r>
      <w:r w:rsidRPr="00CA4672">
        <w:rPr>
          <w:rFonts w:eastAsia="Times New Roman"/>
          <w:bCs/>
        </w:rPr>
        <w:softHyphen/>
      </w:r>
      <w:r>
        <w:rPr>
          <w:rFonts w:eastAsia="Times New Roman"/>
          <w:bCs/>
        </w:rPr>
        <w:t>-Based Medicine and Patient C</w:t>
      </w:r>
      <w:r w:rsidRPr="00CA4672">
        <w:rPr>
          <w:rFonts w:eastAsia="Times New Roman"/>
          <w:bCs/>
        </w:rPr>
        <w:t>hoice</w:t>
      </w:r>
      <w:r>
        <w:rPr>
          <w:rFonts w:eastAsia="Times New Roman"/>
          <w:bCs/>
        </w:rPr>
        <w:t>.</w:t>
      </w:r>
      <w:r w:rsidR="00812D9F">
        <w:rPr>
          <w:rFonts w:eastAsia="Times New Roman"/>
          <w:bCs/>
        </w:rPr>
        <w:t>”</w:t>
      </w:r>
    </w:p>
    <w:p w14:paraId="2EB3B1D4" w14:textId="30D45E39" w:rsidR="00243811" w:rsidRPr="0016669F" w:rsidRDefault="00243811" w:rsidP="00243811">
      <w:pPr>
        <w:pStyle w:val="ListParagraph"/>
        <w:numPr>
          <w:ilvl w:val="0"/>
          <w:numId w:val="21"/>
        </w:numPr>
        <w:rPr>
          <w:lang w:val="en-CA"/>
        </w:rPr>
      </w:pPr>
      <w:r w:rsidRPr="0016669F">
        <w:rPr>
          <w:lang w:val="en-CA"/>
        </w:rPr>
        <w:t>Howick, “Chapter 11: Knowledge That versus Knowledge How: Situating the EBM Position on Expert Clinical Judgment</w:t>
      </w:r>
      <w:r w:rsidR="00432B72">
        <w:rPr>
          <w:lang w:val="en-CA"/>
        </w:rPr>
        <w:t>.”</w:t>
      </w:r>
    </w:p>
    <w:p w14:paraId="3EB9D3A7" w14:textId="127F396E" w:rsidR="00243811" w:rsidRPr="00B2657A" w:rsidRDefault="00F57719" w:rsidP="00B2657A">
      <w:pPr>
        <w:pStyle w:val="ListParagraph"/>
        <w:numPr>
          <w:ilvl w:val="0"/>
          <w:numId w:val="21"/>
        </w:numPr>
        <w:rPr>
          <w:lang w:val="en-CA"/>
        </w:rPr>
      </w:pPr>
      <w:r w:rsidRPr="0016669F">
        <w:rPr>
          <w:lang w:val="en-CA"/>
        </w:rPr>
        <w:t>Solomon, “A Developing, Unti</w:t>
      </w:r>
      <w:r>
        <w:rPr>
          <w:lang w:val="en-CA"/>
        </w:rPr>
        <w:t>dy, Methodological Pluralism” (C</w:t>
      </w:r>
      <w:r w:rsidRPr="0016669F">
        <w:rPr>
          <w:lang w:val="en-CA"/>
        </w:rPr>
        <w:t xml:space="preserve">hapter 9 of </w:t>
      </w:r>
      <w:r w:rsidRPr="0016669F">
        <w:rPr>
          <w:i/>
          <w:lang w:val="en-CA"/>
        </w:rPr>
        <w:t>Making Medical Knowledge</w:t>
      </w:r>
      <w:r w:rsidRPr="0016669F">
        <w:rPr>
          <w:lang w:val="en-CA"/>
        </w:rPr>
        <w:t>)</w:t>
      </w:r>
    </w:p>
    <w:p w14:paraId="549863EB" w14:textId="77777777" w:rsidR="00325ECF" w:rsidRPr="0016669F" w:rsidRDefault="00325ECF" w:rsidP="00325ECF">
      <w:pPr>
        <w:rPr>
          <w:lang w:val="en-CA"/>
        </w:rPr>
      </w:pPr>
    </w:p>
    <w:p w14:paraId="4B19119F" w14:textId="63641F08" w:rsidR="00243811" w:rsidRPr="0016669F" w:rsidRDefault="006B437B" w:rsidP="00243811">
      <w:pPr>
        <w:rPr>
          <w:lang w:val="en-CA"/>
        </w:rPr>
      </w:pPr>
      <w:r w:rsidRPr="0016669F">
        <w:rPr>
          <w:u w:val="single"/>
          <w:lang w:val="en-CA"/>
        </w:rPr>
        <w:t xml:space="preserve">Week </w:t>
      </w:r>
      <w:r>
        <w:rPr>
          <w:u w:val="single"/>
          <w:lang w:val="en-CA"/>
        </w:rPr>
        <w:t>12 (Nov 2</w:t>
      </w:r>
      <w:r w:rsidR="008C7FB9">
        <w:rPr>
          <w:u w:val="single"/>
          <w:lang w:val="en-CA"/>
        </w:rPr>
        <w:t>5</w:t>
      </w:r>
      <w:r>
        <w:rPr>
          <w:u w:val="single"/>
          <w:lang w:val="en-CA"/>
        </w:rPr>
        <w:t>)</w:t>
      </w:r>
      <w:r w:rsidRPr="0016669F">
        <w:rPr>
          <w:lang w:val="en-CA"/>
        </w:rPr>
        <w:t xml:space="preserve">: </w:t>
      </w:r>
      <w:r w:rsidR="00A664CC">
        <w:rPr>
          <w:lang w:val="en-CA"/>
        </w:rPr>
        <w:t>Extrapolation</w:t>
      </w:r>
      <w:r w:rsidR="00243811" w:rsidRPr="0016669F">
        <w:rPr>
          <w:lang w:val="en-CA"/>
        </w:rPr>
        <w:t xml:space="preserve"> and External Validity</w:t>
      </w:r>
    </w:p>
    <w:p w14:paraId="1BC5D06A" w14:textId="77777777" w:rsidR="00243811" w:rsidRDefault="00243811" w:rsidP="00243811">
      <w:pPr>
        <w:pStyle w:val="ListParagraph"/>
        <w:numPr>
          <w:ilvl w:val="0"/>
          <w:numId w:val="12"/>
        </w:numPr>
        <w:rPr>
          <w:lang w:val="en-CA"/>
        </w:rPr>
      </w:pPr>
      <w:r w:rsidRPr="0016669F">
        <w:rPr>
          <w:lang w:val="en-CA" w:eastAsia="ja-JP"/>
        </w:rPr>
        <w:t>Rol and Cartwright, “Warranting the Use of Causal Claims: A Non-Trivial Case for Interdisciplinarity.”</w:t>
      </w:r>
    </w:p>
    <w:p w14:paraId="252B5E37" w14:textId="1D75593B" w:rsidR="00776DDE" w:rsidRPr="00776DDE" w:rsidRDefault="00776DDE" w:rsidP="00776DDE">
      <w:pPr>
        <w:pStyle w:val="ListParagraph"/>
        <w:numPr>
          <w:ilvl w:val="0"/>
          <w:numId w:val="12"/>
        </w:numPr>
        <w:rPr>
          <w:lang w:eastAsia="ja-JP"/>
        </w:rPr>
      </w:pPr>
      <w:r>
        <w:rPr>
          <w:lang w:val="en-CA" w:eastAsia="ja-JP"/>
        </w:rPr>
        <w:t>Pearl and Bareinboim, “</w:t>
      </w:r>
      <w:r w:rsidRPr="00776DDE">
        <w:rPr>
          <w:lang w:eastAsia="ja-JP"/>
        </w:rPr>
        <w:t>External Validity: From Do-Calculus to</w:t>
      </w:r>
      <w:r>
        <w:rPr>
          <w:lang w:eastAsia="ja-JP"/>
        </w:rPr>
        <w:t xml:space="preserve"> </w:t>
      </w:r>
      <w:r w:rsidRPr="00776DDE">
        <w:rPr>
          <w:lang w:eastAsia="ja-JP"/>
        </w:rPr>
        <w:t>Transportability Across Populations</w:t>
      </w:r>
      <w:r>
        <w:rPr>
          <w:lang w:eastAsia="ja-JP"/>
        </w:rPr>
        <w:t>.”</w:t>
      </w:r>
    </w:p>
    <w:p w14:paraId="5C21536E" w14:textId="77777777" w:rsidR="00C05FC0" w:rsidRDefault="00C05FC0" w:rsidP="0016669F">
      <w:pPr>
        <w:rPr>
          <w:u w:val="single"/>
          <w:lang w:val="en-CA"/>
        </w:rPr>
      </w:pPr>
    </w:p>
    <w:p w14:paraId="358B5CCC" w14:textId="1B62BA5D" w:rsidR="00243811" w:rsidRPr="0016669F" w:rsidRDefault="006B437B" w:rsidP="00243811">
      <w:pPr>
        <w:rPr>
          <w:lang w:val="en-CA"/>
        </w:rPr>
      </w:pPr>
      <w:r w:rsidRPr="0016669F">
        <w:rPr>
          <w:u w:val="single"/>
          <w:lang w:val="en-CA"/>
        </w:rPr>
        <w:t xml:space="preserve">Week </w:t>
      </w:r>
      <w:r>
        <w:rPr>
          <w:u w:val="single"/>
          <w:lang w:val="en-CA"/>
        </w:rPr>
        <w:t>13 (Dec</w:t>
      </w:r>
      <w:r w:rsidR="008C7FB9">
        <w:rPr>
          <w:u w:val="single"/>
          <w:lang w:val="en-CA"/>
        </w:rPr>
        <w:t xml:space="preserve"> 2</w:t>
      </w:r>
      <w:r>
        <w:rPr>
          <w:u w:val="single"/>
          <w:lang w:val="en-CA"/>
        </w:rPr>
        <w:t>)</w:t>
      </w:r>
      <w:r w:rsidRPr="0016669F">
        <w:rPr>
          <w:lang w:val="en-CA"/>
        </w:rPr>
        <w:t xml:space="preserve">: </w:t>
      </w:r>
      <w:r w:rsidR="00243811" w:rsidRPr="0016669F">
        <w:rPr>
          <w:lang w:val="en-CA"/>
        </w:rPr>
        <w:t xml:space="preserve">Sponsorship Bias and </w:t>
      </w:r>
      <w:r w:rsidR="00243811">
        <w:rPr>
          <w:lang w:val="en-CA"/>
        </w:rPr>
        <w:t>Evidence</w:t>
      </w:r>
    </w:p>
    <w:p w14:paraId="7AAC73EA" w14:textId="37E1BE77" w:rsidR="00243811" w:rsidRPr="00340D02" w:rsidRDefault="00894354" w:rsidP="00894354">
      <w:pPr>
        <w:pStyle w:val="ListParagraph"/>
        <w:numPr>
          <w:ilvl w:val="0"/>
          <w:numId w:val="13"/>
        </w:numPr>
      </w:pPr>
      <w:r>
        <w:rPr>
          <w:lang w:val="en-CA"/>
        </w:rPr>
        <w:t>Spielmans and Parry, “</w:t>
      </w:r>
      <w:r w:rsidRPr="00894354">
        <w:t>From Evidence-based Medicine to Marketing-based</w:t>
      </w:r>
      <w:r>
        <w:t xml:space="preserve"> </w:t>
      </w:r>
      <w:r w:rsidRPr="00894354">
        <w:t>Medicine: Evidence from Internal Industry Documents</w:t>
      </w:r>
      <w:r>
        <w:t>.”</w:t>
      </w:r>
    </w:p>
    <w:p w14:paraId="1A690F3D" w14:textId="24AFF0EC" w:rsidR="00894354" w:rsidRPr="005005CC" w:rsidRDefault="003003BA" w:rsidP="00894354">
      <w:pPr>
        <w:pStyle w:val="ListParagraph"/>
        <w:numPr>
          <w:ilvl w:val="0"/>
          <w:numId w:val="13"/>
        </w:numPr>
        <w:rPr>
          <w:lang w:val="en-CA"/>
        </w:rPr>
      </w:pPr>
      <w:r>
        <w:rPr>
          <w:lang w:val="en-CA"/>
        </w:rPr>
        <w:t>Steel</w:t>
      </w:r>
      <w:r w:rsidR="00894354">
        <w:rPr>
          <w:lang w:val="en-CA"/>
        </w:rPr>
        <w:t>, “</w:t>
      </w:r>
      <w:r>
        <w:rPr>
          <w:lang w:val="en-CA"/>
        </w:rPr>
        <w:t>I</w:t>
      </w:r>
      <w:r w:rsidR="00093985">
        <w:rPr>
          <w:lang w:val="en-CA"/>
        </w:rPr>
        <w:t>f the Facts were not Untruths, Their Implications w</w:t>
      </w:r>
      <w:r>
        <w:rPr>
          <w:lang w:val="en-CA"/>
        </w:rPr>
        <w:t xml:space="preserve">ere: Sponsorship Bias and Misleading </w:t>
      </w:r>
      <w:r w:rsidR="00093985">
        <w:rPr>
          <w:lang w:val="en-CA"/>
        </w:rPr>
        <w:t>Communication</w:t>
      </w:r>
      <w:r w:rsidR="00894354">
        <w:rPr>
          <w:lang w:val="en-CA"/>
        </w:rPr>
        <w:t>.”</w:t>
      </w:r>
    </w:p>
    <w:p w14:paraId="6C752124" w14:textId="519C1C20" w:rsidR="0049754D" w:rsidRPr="006B437B" w:rsidRDefault="00243811" w:rsidP="0016669F">
      <w:pPr>
        <w:pStyle w:val="ListParagraph"/>
        <w:numPr>
          <w:ilvl w:val="0"/>
          <w:numId w:val="13"/>
        </w:numPr>
        <w:rPr>
          <w:lang w:val="en-CA"/>
        </w:rPr>
      </w:pPr>
      <w:r w:rsidRPr="0016669F">
        <w:rPr>
          <w:lang w:val="en-CA"/>
        </w:rPr>
        <w:t>Reiss, “</w:t>
      </w:r>
      <w:r w:rsidRPr="0016669F">
        <w:rPr>
          <w:color w:val="131413"/>
          <w:lang w:val="en-CA" w:eastAsia="ja-JP"/>
        </w:rPr>
        <w:t>In Favour of a Millian Proposal to Reform Biomedical Research.”</w:t>
      </w:r>
    </w:p>
    <w:p w14:paraId="143A01D8" w14:textId="6D3DD94C" w:rsidR="00771E37" w:rsidRPr="00A759D9" w:rsidRDefault="001458C8" w:rsidP="00243811">
      <w:pPr>
        <w:pStyle w:val="ListParagraph"/>
        <w:numPr>
          <w:ilvl w:val="0"/>
          <w:numId w:val="25"/>
        </w:numPr>
        <w:rPr>
          <w:b/>
          <w:lang w:val="en-CA"/>
        </w:rPr>
      </w:pPr>
      <w:r w:rsidRPr="001458C8">
        <w:rPr>
          <w:b/>
          <w:lang w:val="en-CA"/>
        </w:rPr>
        <w:t>Research Paper Proposal Due</w:t>
      </w:r>
    </w:p>
    <w:p w14:paraId="1D1F6822" w14:textId="77777777" w:rsidR="004C302E" w:rsidRPr="0016669F" w:rsidRDefault="004C302E" w:rsidP="0016669F">
      <w:pPr>
        <w:rPr>
          <w:lang w:val="en-CA"/>
        </w:rPr>
      </w:pPr>
    </w:p>
    <w:p w14:paraId="1EE58279" w14:textId="50BE52D1" w:rsidR="000A04EC" w:rsidRDefault="009B405C" w:rsidP="0016669F">
      <w:pPr>
        <w:rPr>
          <w:b/>
          <w:lang w:val="en-CA"/>
        </w:rPr>
      </w:pPr>
      <w:r w:rsidRPr="0016669F">
        <w:rPr>
          <w:b/>
          <w:lang w:val="en-CA"/>
        </w:rPr>
        <w:t xml:space="preserve">Research Paper Due </w:t>
      </w:r>
      <w:r w:rsidR="00C040D9" w:rsidRPr="0016669F">
        <w:rPr>
          <w:b/>
          <w:lang w:val="en-CA"/>
        </w:rPr>
        <w:t xml:space="preserve">Date: </w:t>
      </w:r>
      <w:r w:rsidR="002A77A5">
        <w:rPr>
          <w:lang w:val="en-CA"/>
        </w:rPr>
        <w:t xml:space="preserve">Tuesday, </w:t>
      </w:r>
      <w:r w:rsidR="008734C6">
        <w:rPr>
          <w:lang w:val="en-CA"/>
        </w:rPr>
        <w:t>December 10</w:t>
      </w:r>
      <w:r w:rsidR="000A04EC" w:rsidRPr="00A759D9">
        <w:rPr>
          <w:lang w:val="en-CA"/>
        </w:rPr>
        <w:t xml:space="preserve">. </w:t>
      </w:r>
      <w:r w:rsidR="00C040D9" w:rsidRPr="00A759D9">
        <w:rPr>
          <w:lang w:val="en-CA"/>
        </w:rPr>
        <w:t xml:space="preserve">Please submit research papers via </w:t>
      </w:r>
      <w:r w:rsidR="0019798D" w:rsidRPr="00A759D9">
        <w:rPr>
          <w:lang w:val="en-CA"/>
        </w:rPr>
        <w:t xml:space="preserve">the </w:t>
      </w:r>
      <w:r w:rsidR="00C040D9" w:rsidRPr="00A759D9">
        <w:rPr>
          <w:lang w:val="en-CA"/>
        </w:rPr>
        <w:t>drop box on</w:t>
      </w:r>
      <w:r w:rsidR="0019798D" w:rsidRPr="00A759D9">
        <w:rPr>
          <w:lang w:val="en-CA"/>
        </w:rPr>
        <w:t xml:space="preserve"> the</w:t>
      </w:r>
      <w:r w:rsidR="00C040D9" w:rsidRPr="00A759D9">
        <w:rPr>
          <w:lang w:val="en-CA"/>
        </w:rPr>
        <w:t xml:space="preserve"> course website.</w:t>
      </w:r>
    </w:p>
    <w:bookmarkEnd w:id="11"/>
    <w:bookmarkEnd w:id="12"/>
    <w:bookmarkEnd w:id="2"/>
    <w:bookmarkEnd w:id="3"/>
    <w:p w14:paraId="1C84D02C" w14:textId="77777777" w:rsidR="0016669F" w:rsidRPr="0016669F" w:rsidRDefault="0016669F" w:rsidP="0016669F">
      <w:pPr>
        <w:rPr>
          <w:b/>
          <w:lang w:val="en-CA"/>
        </w:rPr>
      </w:pPr>
    </w:p>
    <w:sectPr w:rsidR="0016669F" w:rsidRPr="0016669F" w:rsidSect="002345F9">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BB4D" w14:textId="77777777" w:rsidR="00246A1C" w:rsidRDefault="00246A1C" w:rsidP="006B74F1">
      <w:r>
        <w:separator/>
      </w:r>
    </w:p>
  </w:endnote>
  <w:endnote w:type="continuationSeparator" w:id="0">
    <w:p w14:paraId="5435A1B7" w14:textId="77777777" w:rsidR="00246A1C" w:rsidRDefault="00246A1C" w:rsidP="006B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169E" w14:textId="77777777" w:rsidR="00246A1C" w:rsidRDefault="00246A1C" w:rsidP="00587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24021" w14:textId="77777777" w:rsidR="00246A1C" w:rsidRDefault="00246A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33F0" w14:textId="77777777" w:rsidR="00246A1C" w:rsidRDefault="00246A1C" w:rsidP="005874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C42">
      <w:rPr>
        <w:rStyle w:val="PageNumber"/>
        <w:noProof/>
      </w:rPr>
      <w:t>1</w:t>
    </w:r>
    <w:r>
      <w:rPr>
        <w:rStyle w:val="PageNumber"/>
      </w:rPr>
      <w:fldChar w:fldCharType="end"/>
    </w:r>
  </w:p>
  <w:p w14:paraId="6EABEA94" w14:textId="77777777" w:rsidR="00246A1C" w:rsidRDefault="00246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899C" w14:textId="77777777" w:rsidR="00246A1C" w:rsidRDefault="00246A1C" w:rsidP="006B74F1">
      <w:r>
        <w:separator/>
      </w:r>
    </w:p>
  </w:footnote>
  <w:footnote w:type="continuationSeparator" w:id="0">
    <w:p w14:paraId="073F4EB1" w14:textId="77777777" w:rsidR="00246A1C" w:rsidRDefault="00246A1C" w:rsidP="006B74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B9B"/>
    <w:multiLevelType w:val="hybridMultilevel"/>
    <w:tmpl w:val="870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F0848"/>
    <w:multiLevelType w:val="hybridMultilevel"/>
    <w:tmpl w:val="BEBA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4145A"/>
    <w:multiLevelType w:val="hybridMultilevel"/>
    <w:tmpl w:val="1B1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45AE5"/>
    <w:multiLevelType w:val="hybridMultilevel"/>
    <w:tmpl w:val="B704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D6D95"/>
    <w:multiLevelType w:val="hybridMultilevel"/>
    <w:tmpl w:val="693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39C1"/>
    <w:multiLevelType w:val="hybridMultilevel"/>
    <w:tmpl w:val="C48A7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04CC1"/>
    <w:multiLevelType w:val="hybridMultilevel"/>
    <w:tmpl w:val="BA6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A5139"/>
    <w:multiLevelType w:val="hybridMultilevel"/>
    <w:tmpl w:val="661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654E9"/>
    <w:multiLevelType w:val="hybridMultilevel"/>
    <w:tmpl w:val="145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65316"/>
    <w:multiLevelType w:val="hybridMultilevel"/>
    <w:tmpl w:val="8A8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358D3"/>
    <w:multiLevelType w:val="hybridMultilevel"/>
    <w:tmpl w:val="D8E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C347D"/>
    <w:multiLevelType w:val="hybridMultilevel"/>
    <w:tmpl w:val="14E2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43DDC"/>
    <w:multiLevelType w:val="hybridMultilevel"/>
    <w:tmpl w:val="DC1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822D0"/>
    <w:multiLevelType w:val="hybridMultilevel"/>
    <w:tmpl w:val="69E6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708F1"/>
    <w:multiLevelType w:val="hybridMultilevel"/>
    <w:tmpl w:val="A28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E51C4"/>
    <w:multiLevelType w:val="hybridMultilevel"/>
    <w:tmpl w:val="36B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464B2"/>
    <w:multiLevelType w:val="hybridMultilevel"/>
    <w:tmpl w:val="8F2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D2125"/>
    <w:multiLevelType w:val="hybridMultilevel"/>
    <w:tmpl w:val="A2FC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A6755"/>
    <w:multiLevelType w:val="hybridMultilevel"/>
    <w:tmpl w:val="F80C9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44BC5"/>
    <w:multiLevelType w:val="hybridMultilevel"/>
    <w:tmpl w:val="096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53668B"/>
    <w:multiLevelType w:val="hybridMultilevel"/>
    <w:tmpl w:val="417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E204A"/>
    <w:multiLevelType w:val="hybridMultilevel"/>
    <w:tmpl w:val="F10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A3F98"/>
    <w:multiLevelType w:val="hybridMultilevel"/>
    <w:tmpl w:val="B67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024E9"/>
    <w:multiLevelType w:val="hybridMultilevel"/>
    <w:tmpl w:val="63C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A77F6"/>
    <w:multiLevelType w:val="hybridMultilevel"/>
    <w:tmpl w:val="BC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D1E29"/>
    <w:multiLevelType w:val="hybridMultilevel"/>
    <w:tmpl w:val="694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
  </w:num>
  <w:num w:numId="4">
    <w:abstractNumId w:val="18"/>
  </w:num>
  <w:num w:numId="5">
    <w:abstractNumId w:val="17"/>
  </w:num>
  <w:num w:numId="6">
    <w:abstractNumId w:val="16"/>
  </w:num>
  <w:num w:numId="7">
    <w:abstractNumId w:val="6"/>
  </w:num>
  <w:num w:numId="8">
    <w:abstractNumId w:val="22"/>
  </w:num>
  <w:num w:numId="9">
    <w:abstractNumId w:val="23"/>
  </w:num>
  <w:num w:numId="10">
    <w:abstractNumId w:val="15"/>
  </w:num>
  <w:num w:numId="11">
    <w:abstractNumId w:val="14"/>
  </w:num>
  <w:num w:numId="12">
    <w:abstractNumId w:val="11"/>
  </w:num>
  <w:num w:numId="13">
    <w:abstractNumId w:val="7"/>
  </w:num>
  <w:num w:numId="14">
    <w:abstractNumId w:val="5"/>
  </w:num>
  <w:num w:numId="15">
    <w:abstractNumId w:val="12"/>
  </w:num>
  <w:num w:numId="16">
    <w:abstractNumId w:val="19"/>
  </w:num>
  <w:num w:numId="17">
    <w:abstractNumId w:val="4"/>
  </w:num>
  <w:num w:numId="18">
    <w:abstractNumId w:val="2"/>
  </w:num>
  <w:num w:numId="19">
    <w:abstractNumId w:val="25"/>
  </w:num>
  <w:num w:numId="20">
    <w:abstractNumId w:val="9"/>
  </w:num>
  <w:num w:numId="21">
    <w:abstractNumId w:val="8"/>
  </w:num>
  <w:num w:numId="22">
    <w:abstractNumId w:val="24"/>
  </w:num>
  <w:num w:numId="23">
    <w:abstractNumId w:val="3"/>
  </w:num>
  <w:num w:numId="24">
    <w:abstractNumId w:val="20"/>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2D"/>
    <w:rsid w:val="0000193F"/>
    <w:rsid w:val="000034F9"/>
    <w:rsid w:val="00010125"/>
    <w:rsid w:val="0001090E"/>
    <w:rsid w:val="00010CE9"/>
    <w:rsid w:val="00014986"/>
    <w:rsid w:val="00017BB6"/>
    <w:rsid w:val="00020D56"/>
    <w:rsid w:val="00030C6E"/>
    <w:rsid w:val="00030DEF"/>
    <w:rsid w:val="0003202E"/>
    <w:rsid w:val="00034114"/>
    <w:rsid w:val="00034C2A"/>
    <w:rsid w:val="00045527"/>
    <w:rsid w:val="000639A7"/>
    <w:rsid w:val="00070BF0"/>
    <w:rsid w:val="0007303E"/>
    <w:rsid w:val="00073575"/>
    <w:rsid w:val="00075D8B"/>
    <w:rsid w:val="00086F97"/>
    <w:rsid w:val="00093985"/>
    <w:rsid w:val="00094168"/>
    <w:rsid w:val="00096005"/>
    <w:rsid w:val="000A04EC"/>
    <w:rsid w:val="000A6910"/>
    <w:rsid w:val="000A6E33"/>
    <w:rsid w:val="000B7D73"/>
    <w:rsid w:val="000C2271"/>
    <w:rsid w:val="000D11BF"/>
    <w:rsid w:val="000D2554"/>
    <w:rsid w:val="000D26B0"/>
    <w:rsid w:val="000D700F"/>
    <w:rsid w:val="000E56AB"/>
    <w:rsid w:val="000E6378"/>
    <w:rsid w:val="000E63B0"/>
    <w:rsid w:val="000E7615"/>
    <w:rsid w:val="000E7E05"/>
    <w:rsid w:val="000F4E33"/>
    <w:rsid w:val="00112493"/>
    <w:rsid w:val="001162AF"/>
    <w:rsid w:val="0011752A"/>
    <w:rsid w:val="00120B8F"/>
    <w:rsid w:val="001458C8"/>
    <w:rsid w:val="00147DE8"/>
    <w:rsid w:val="0015131E"/>
    <w:rsid w:val="001533F7"/>
    <w:rsid w:val="00157D35"/>
    <w:rsid w:val="00162B9D"/>
    <w:rsid w:val="0016669F"/>
    <w:rsid w:val="00170830"/>
    <w:rsid w:val="001773EC"/>
    <w:rsid w:val="00182AD8"/>
    <w:rsid w:val="00195C2D"/>
    <w:rsid w:val="001968F8"/>
    <w:rsid w:val="0019798D"/>
    <w:rsid w:val="001A24BD"/>
    <w:rsid w:val="001A7D82"/>
    <w:rsid w:val="001B2851"/>
    <w:rsid w:val="001B59F7"/>
    <w:rsid w:val="001C1DAF"/>
    <w:rsid w:val="001C2C37"/>
    <w:rsid w:val="001D2B89"/>
    <w:rsid w:val="001E0B1C"/>
    <w:rsid w:val="001E4CDE"/>
    <w:rsid w:val="00203E77"/>
    <w:rsid w:val="00220598"/>
    <w:rsid w:val="00221066"/>
    <w:rsid w:val="00221DC0"/>
    <w:rsid w:val="00226CBA"/>
    <w:rsid w:val="00231AA4"/>
    <w:rsid w:val="002345F9"/>
    <w:rsid w:val="00234ECF"/>
    <w:rsid w:val="00236EFF"/>
    <w:rsid w:val="0023794E"/>
    <w:rsid w:val="00243811"/>
    <w:rsid w:val="00246A1C"/>
    <w:rsid w:val="0026167D"/>
    <w:rsid w:val="00264CE5"/>
    <w:rsid w:val="00266F02"/>
    <w:rsid w:val="002702C9"/>
    <w:rsid w:val="002768C7"/>
    <w:rsid w:val="002852E5"/>
    <w:rsid w:val="00285CAB"/>
    <w:rsid w:val="002868C0"/>
    <w:rsid w:val="002868E1"/>
    <w:rsid w:val="002A0935"/>
    <w:rsid w:val="002A4116"/>
    <w:rsid w:val="002A77A5"/>
    <w:rsid w:val="002B03C5"/>
    <w:rsid w:val="002B1E79"/>
    <w:rsid w:val="002C1F8B"/>
    <w:rsid w:val="002D0AC9"/>
    <w:rsid w:val="002D1BEC"/>
    <w:rsid w:val="002D6A98"/>
    <w:rsid w:val="002D6CE3"/>
    <w:rsid w:val="002E3A32"/>
    <w:rsid w:val="002E61D3"/>
    <w:rsid w:val="002F2084"/>
    <w:rsid w:val="003003BA"/>
    <w:rsid w:val="00316330"/>
    <w:rsid w:val="003200C4"/>
    <w:rsid w:val="00325ECF"/>
    <w:rsid w:val="00325FC6"/>
    <w:rsid w:val="0032752B"/>
    <w:rsid w:val="00331504"/>
    <w:rsid w:val="003321FD"/>
    <w:rsid w:val="00340D02"/>
    <w:rsid w:val="003412E0"/>
    <w:rsid w:val="00342E8D"/>
    <w:rsid w:val="00344CEA"/>
    <w:rsid w:val="00345B13"/>
    <w:rsid w:val="00362205"/>
    <w:rsid w:val="0037239B"/>
    <w:rsid w:val="00380FAD"/>
    <w:rsid w:val="00386EA3"/>
    <w:rsid w:val="003A3167"/>
    <w:rsid w:val="003A3361"/>
    <w:rsid w:val="003A52A9"/>
    <w:rsid w:val="003A6B18"/>
    <w:rsid w:val="003A6CB4"/>
    <w:rsid w:val="003B7004"/>
    <w:rsid w:val="003C1A42"/>
    <w:rsid w:val="003C1B70"/>
    <w:rsid w:val="003C3BE0"/>
    <w:rsid w:val="003D5248"/>
    <w:rsid w:val="003F09C4"/>
    <w:rsid w:val="003F3655"/>
    <w:rsid w:val="003F79DE"/>
    <w:rsid w:val="00414715"/>
    <w:rsid w:val="004218D6"/>
    <w:rsid w:val="004301E0"/>
    <w:rsid w:val="0043057E"/>
    <w:rsid w:val="00432B72"/>
    <w:rsid w:val="00435646"/>
    <w:rsid w:val="00435D53"/>
    <w:rsid w:val="0045084A"/>
    <w:rsid w:val="00450B4E"/>
    <w:rsid w:val="00455113"/>
    <w:rsid w:val="0045640A"/>
    <w:rsid w:val="00463768"/>
    <w:rsid w:val="004908ED"/>
    <w:rsid w:val="0049754D"/>
    <w:rsid w:val="004A3264"/>
    <w:rsid w:val="004A6627"/>
    <w:rsid w:val="004B3705"/>
    <w:rsid w:val="004B3C37"/>
    <w:rsid w:val="004C302E"/>
    <w:rsid w:val="004D5182"/>
    <w:rsid w:val="004F3D1E"/>
    <w:rsid w:val="005005CC"/>
    <w:rsid w:val="00510331"/>
    <w:rsid w:val="005167C3"/>
    <w:rsid w:val="00517219"/>
    <w:rsid w:val="005270C7"/>
    <w:rsid w:val="00530802"/>
    <w:rsid w:val="00532073"/>
    <w:rsid w:val="005410E2"/>
    <w:rsid w:val="00547D8F"/>
    <w:rsid w:val="005701C9"/>
    <w:rsid w:val="00571023"/>
    <w:rsid w:val="00587455"/>
    <w:rsid w:val="005976FC"/>
    <w:rsid w:val="005A05FA"/>
    <w:rsid w:val="005A571F"/>
    <w:rsid w:val="005B20C8"/>
    <w:rsid w:val="005B2B7F"/>
    <w:rsid w:val="005C0FDF"/>
    <w:rsid w:val="005C7540"/>
    <w:rsid w:val="005D1FA6"/>
    <w:rsid w:val="00600FDC"/>
    <w:rsid w:val="00602F5A"/>
    <w:rsid w:val="00607FE7"/>
    <w:rsid w:val="0061046B"/>
    <w:rsid w:val="00617EDE"/>
    <w:rsid w:val="00625F65"/>
    <w:rsid w:val="006307B6"/>
    <w:rsid w:val="00631DE8"/>
    <w:rsid w:val="00633DB6"/>
    <w:rsid w:val="006361E0"/>
    <w:rsid w:val="00642915"/>
    <w:rsid w:val="006458C5"/>
    <w:rsid w:val="00651459"/>
    <w:rsid w:val="00674DD1"/>
    <w:rsid w:val="00691DA0"/>
    <w:rsid w:val="006979F0"/>
    <w:rsid w:val="006A50F8"/>
    <w:rsid w:val="006A7044"/>
    <w:rsid w:val="006A7060"/>
    <w:rsid w:val="006B1D76"/>
    <w:rsid w:val="006B437B"/>
    <w:rsid w:val="006B74F1"/>
    <w:rsid w:val="006C2CF1"/>
    <w:rsid w:val="006E03DC"/>
    <w:rsid w:val="006E553F"/>
    <w:rsid w:val="006E62D8"/>
    <w:rsid w:val="006E7802"/>
    <w:rsid w:val="006F4943"/>
    <w:rsid w:val="00702FFF"/>
    <w:rsid w:val="00704D56"/>
    <w:rsid w:val="007076C8"/>
    <w:rsid w:val="00711516"/>
    <w:rsid w:val="00714B69"/>
    <w:rsid w:val="00723FF7"/>
    <w:rsid w:val="00725B4E"/>
    <w:rsid w:val="00732420"/>
    <w:rsid w:val="007331F9"/>
    <w:rsid w:val="0074327F"/>
    <w:rsid w:val="00746F04"/>
    <w:rsid w:val="00747C46"/>
    <w:rsid w:val="00750EB7"/>
    <w:rsid w:val="00753050"/>
    <w:rsid w:val="00753453"/>
    <w:rsid w:val="00754ED2"/>
    <w:rsid w:val="007707A8"/>
    <w:rsid w:val="00771B5C"/>
    <w:rsid w:val="00771E37"/>
    <w:rsid w:val="00774DA8"/>
    <w:rsid w:val="00776738"/>
    <w:rsid w:val="00776DDE"/>
    <w:rsid w:val="007854F6"/>
    <w:rsid w:val="00786F7B"/>
    <w:rsid w:val="007948C0"/>
    <w:rsid w:val="007A0AD7"/>
    <w:rsid w:val="007B1E24"/>
    <w:rsid w:val="007B5129"/>
    <w:rsid w:val="007E4D70"/>
    <w:rsid w:val="007F2F54"/>
    <w:rsid w:val="007F57FC"/>
    <w:rsid w:val="007F769A"/>
    <w:rsid w:val="00800875"/>
    <w:rsid w:val="008037BB"/>
    <w:rsid w:val="00806043"/>
    <w:rsid w:val="00812D9F"/>
    <w:rsid w:val="00816481"/>
    <w:rsid w:val="00847556"/>
    <w:rsid w:val="00862F9E"/>
    <w:rsid w:val="00867391"/>
    <w:rsid w:val="00867468"/>
    <w:rsid w:val="0087193D"/>
    <w:rsid w:val="008734C6"/>
    <w:rsid w:val="00880935"/>
    <w:rsid w:val="00882CBF"/>
    <w:rsid w:val="00893D47"/>
    <w:rsid w:val="00894354"/>
    <w:rsid w:val="00895888"/>
    <w:rsid w:val="008967CB"/>
    <w:rsid w:val="008A1CEA"/>
    <w:rsid w:val="008B02ED"/>
    <w:rsid w:val="008B3860"/>
    <w:rsid w:val="008B45A9"/>
    <w:rsid w:val="008C5692"/>
    <w:rsid w:val="008C7FB9"/>
    <w:rsid w:val="008D4D2A"/>
    <w:rsid w:val="008D6042"/>
    <w:rsid w:val="008D7E42"/>
    <w:rsid w:val="008E03DE"/>
    <w:rsid w:val="008E0B7E"/>
    <w:rsid w:val="008E5FC9"/>
    <w:rsid w:val="008F0B38"/>
    <w:rsid w:val="008F6AF8"/>
    <w:rsid w:val="00900FBA"/>
    <w:rsid w:val="00902DFB"/>
    <w:rsid w:val="00903DCF"/>
    <w:rsid w:val="009066AF"/>
    <w:rsid w:val="00907CAC"/>
    <w:rsid w:val="009129D4"/>
    <w:rsid w:val="00913C8A"/>
    <w:rsid w:val="00917DC5"/>
    <w:rsid w:val="00920BD7"/>
    <w:rsid w:val="0092103F"/>
    <w:rsid w:val="0092621B"/>
    <w:rsid w:val="00943F18"/>
    <w:rsid w:val="00944B57"/>
    <w:rsid w:val="009610B3"/>
    <w:rsid w:val="0096304D"/>
    <w:rsid w:val="0096491F"/>
    <w:rsid w:val="00971218"/>
    <w:rsid w:val="009815EA"/>
    <w:rsid w:val="00990B4E"/>
    <w:rsid w:val="00992E7A"/>
    <w:rsid w:val="00993862"/>
    <w:rsid w:val="00996F4A"/>
    <w:rsid w:val="009A5146"/>
    <w:rsid w:val="009A7C6B"/>
    <w:rsid w:val="009B00E4"/>
    <w:rsid w:val="009B405C"/>
    <w:rsid w:val="009C38BD"/>
    <w:rsid w:val="009C7AEA"/>
    <w:rsid w:val="009D057E"/>
    <w:rsid w:val="009D08AA"/>
    <w:rsid w:val="009D616F"/>
    <w:rsid w:val="009E1C0C"/>
    <w:rsid w:val="009E7254"/>
    <w:rsid w:val="009E7BFC"/>
    <w:rsid w:val="009F2899"/>
    <w:rsid w:val="00A00A77"/>
    <w:rsid w:val="00A00ABD"/>
    <w:rsid w:val="00A00DBB"/>
    <w:rsid w:val="00A01D57"/>
    <w:rsid w:val="00A02DBD"/>
    <w:rsid w:val="00A0317D"/>
    <w:rsid w:val="00A05466"/>
    <w:rsid w:val="00A05DAC"/>
    <w:rsid w:val="00A11AD3"/>
    <w:rsid w:val="00A21D5A"/>
    <w:rsid w:val="00A23AEA"/>
    <w:rsid w:val="00A46EAF"/>
    <w:rsid w:val="00A51743"/>
    <w:rsid w:val="00A52867"/>
    <w:rsid w:val="00A63AB4"/>
    <w:rsid w:val="00A64CDD"/>
    <w:rsid w:val="00A664CC"/>
    <w:rsid w:val="00A717F9"/>
    <w:rsid w:val="00A726E5"/>
    <w:rsid w:val="00A75886"/>
    <w:rsid w:val="00A759D9"/>
    <w:rsid w:val="00A82079"/>
    <w:rsid w:val="00A8453C"/>
    <w:rsid w:val="00A9369B"/>
    <w:rsid w:val="00AA17D1"/>
    <w:rsid w:val="00AA1E8B"/>
    <w:rsid w:val="00AA22AB"/>
    <w:rsid w:val="00AA3691"/>
    <w:rsid w:val="00AB0F5E"/>
    <w:rsid w:val="00AB4381"/>
    <w:rsid w:val="00AB4F82"/>
    <w:rsid w:val="00AC2C27"/>
    <w:rsid w:val="00AC49EC"/>
    <w:rsid w:val="00AC5CAC"/>
    <w:rsid w:val="00AD715E"/>
    <w:rsid w:val="00AE0B20"/>
    <w:rsid w:val="00AE5702"/>
    <w:rsid w:val="00AF07E2"/>
    <w:rsid w:val="00AF17A5"/>
    <w:rsid w:val="00AF7856"/>
    <w:rsid w:val="00B1725F"/>
    <w:rsid w:val="00B2349F"/>
    <w:rsid w:val="00B2657A"/>
    <w:rsid w:val="00B32F1E"/>
    <w:rsid w:val="00B41F4A"/>
    <w:rsid w:val="00B4486E"/>
    <w:rsid w:val="00B470F0"/>
    <w:rsid w:val="00B5174C"/>
    <w:rsid w:val="00B55DF4"/>
    <w:rsid w:val="00B62DE6"/>
    <w:rsid w:val="00B642AF"/>
    <w:rsid w:val="00B67322"/>
    <w:rsid w:val="00B67BE8"/>
    <w:rsid w:val="00B710D0"/>
    <w:rsid w:val="00B73189"/>
    <w:rsid w:val="00B75098"/>
    <w:rsid w:val="00B808AB"/>
    <w:rsid w:val="00B827FB"/>
    <w:rsid w:val="00B83841"/>
    <w:rsid w:val="00B8548A"/>
    <w:rsid w:val="00B96CA8"/>
    <w:rsid w:val="00BB44E4"/>
    <w:rsid w:val="00BD3283"/>
    <w:rsid w:val="00BE2361"/>
    <w:rsid w:val="00BE329C"/>
    <w:rsid w:val="00BE479B"/>
    <w:rsid w:val="00BE5036"/>
    <w:rsid w:val="00BE6150"/>
    <w:rsid w:val="00BE72EB"/>
    <w:rsid w:val="00BF1608"/>
    <w:rsid w:val="00BF6858"/>
    <w:rsid w:val="00C040D9"/>
    <w:rsid w:val="00C05FC0"/>
    <w:rsid w:val="00C10467"/>
    <w:rsid w:val="00C14A07"/>
    <w:rsid w:val="00C2517F"/>
    <w:rsid w:val="00C34E1A"/>
    <w:rsid w:val="00C3739F"/>
    <w:rsid w:val="00C457D5"/>
    <w:rsid w:val="00C45A70"/>
    <w:rsid w:val="00C54DE8"/>
    <w:rsid w:val="00C90BAF"/>
    <w:rsid w:val="00C924B2"/>
    <w:rsid w:val="00C94289"/>
    <w:rsid w:val="00C97C6B"/>
    <w:rsid w:val="00C97F46"/>
    <w:rsid w:val="00CA4672"/>
    <w:rsid w:val="00CB1DF2"/>
    <w:rsid w:val="00CC051C"/>
    <w:rsid w:val="00CC5A78"/>
    <w:rsid w:val="00CD7AD8"/>
    <w:rsid w:val="00CE0625"/>
    <w:rsid w:val="00D3531A"/>
    <w:rsid w:val="00D402E8"/>
    <w:rsid w:val="00D41326"/>
    <w:rsid w:val="00D457C8"/>
    <w:rsid w:val="00D53CA1"/>
    <w:rsid w:val="00D636BA"/>
    <w:rsid w:val="00D73155"/>
    <w:rsid w:val="00D75B8F"/>
    <w:rsid w:val="00D77D1E"/>
    <w:rsid w:val="00D84DF3"/>
    <w:rsid w:val="00D87F9B"/>
    <w:rsid w:val="00D921A1"/>
    <w:rsid w:val="00D92295"/>
    <w:rsid w:val="00D95351"/>
    <w:rsid w:val="00DA0AD9"/>
    <w:rsid w:val="00DA0F5B"/>
    <w:rsid w:val="00DA646E"/>
    <w:rsid w:val="00DB1A30"/>
    <w:rsid w:val="00DB2B8B"/>
    <w:rsid w:val="00DB663B"/>
    <w:rsid w:val="00DC2363"/>
    <w:rsid w:val="00DC3AD3"/>
    <w:rsid w:val="00DC400D"/>
    <w:rsid w:val="00DC54F7"/>
    <w:rsid w:val="00DC5F7F"/>
    <w:rsid w:val="00DC7BB5"/>
    <w:rsid w:val="00DE3655"/>
    <w:rsid w:val="00DE46DE"/>
    <w:rsid w:val="00DE545A"/>
    <w:rsid w:val="00DF291D"/>
    <w:rsid w:val="00E00291"/>
    <w:rsid w:val="00E00F4B"/>
    <w:rsid w:val="00E0321F"/>
    <w:rsid w:val="00E04278"/>
    <w:rsid w:val="00E14930"/>
    <w:rsid w:val="00E216CA"/>
    <w:rsid w:val="00E26F6A"/>
    <w:rsid w:val="00E36878"/>
    <w:rsid w:val="00E40545"/>
    <w:rsid w:val="00E40C66"/>
    <w:rsid w:val="00E43B7F"/>
    <w:rsid w:val="00E6637B"/>
    <w:rsid w:val="00E711F8"/>
    <w:rsid w:val="00E731DB"/>
    <w:rsid w:val="00E73C17"/>
    <w:rsid w:val="00E7485A"/>
    <w:rsid w:val="00E751B7"/>
    <w:rsid w:val="00E86695"/>
    <w:rsid w:val="00E923D1"/>
    <w:rsid w:val="00EA32F0"/>
    <w:rsid w:val="00EB5C9E"/>
    <w:rsid w:val="00EB7C0A"/>
    <w:rsid w:val="00EC33EF"/>
    <w:rsid w:val="00EC406C"/>
    <w:rsid w:val="00EC5047"/>
    <w:rsid w:val="00ED186C"/>
    <w:rsid w:val="00ED2349"/>
    <w:rsid w:val="00EE247C"/>
    <w:rsid w:val="00EE4FC4"/>
    <w:rsid w:val="00EE7971"/>
    <w:rsid w:val="00EF08E5"/>
    <w:rsid w:val="00EF723C"/>
    <w:rsid w:val="00F00302"/>
    <w:rsid w:val="00F03250"/>
    <w:rsid w:val="00F11EA8"/>
    <w:rsid w:val="00F1711A"/>
    <w:rsid w:val="00F20128"/>
    <w:rsid w:val="00F251F7"/>
    <w:rsid w:val="00F30431"/>
    <w:rsid w:val="00F4225E"/>
    <w:rsid w:val="00F42AB3"/>
    <w:rsid w:val="00F46AB6"/>
    <w:rsid w:val="00F46E03"/>
    <w:rsid w:val="00F472C3"/>
    <w:rsid w:val="00F47E0B"/>
    <w:rsid w:val="00F528EC"/>
    <w:rsid w:val="00F55841"/>
    <w:rsid w:val="00F57719"/>
    <w:rsid w:val="00F62B23"/>
    <w:rsid w:val="00F635F0"/>
    <w:rsid w:val="00F70763"/>
    <w:rsid w:val="00F83B88"/>
    <w:rsid w:val="00F903EB"/>
    <w:rsid w:val="00F90875"/>
    <w:rsid w:val="00F95C42"/>
    <w:rsid w:val="00F96311"/>
    <w:rsid w:val="00FA1D25"/>
    <w:rsid w:val="00FA2D39"/>
    <w:rsid w:val="00FB05E8"/>
    <w:rsid w:val="00FD5894"/>
    <w:rsid w:val="00FE199B"/>
    <w:rsid w:val="00FE3D7E"/>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E45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00D"/>
    <w:rPr>
      <w:color w:val="0000FF"/>
      <w:u w:val="single"/>
    </w:rPr>
  </w:style>
  <w:style w:type="paragraph" w:styleId="ListParagraph">
    <w:name w:val="List Paragraph"/>
    <w:basedOn w:val="Normal"/>
    <w:uiPriority w:val="34"/>
    <w:qFormat/>
    <w:rsid w:val="009610B3"/>
    <w:pPr>
      <w:ind w:left="720"/>
      <w:contextualSpacing/>
    </w:pPr>
  </w:style>
  <w:style w:type="character" w:styleId="FollowedHyperlink">
    <w:name w:val="FollowedHyperlink"/>
    <w:basedOn w:val="DefaultParagraphFont"/>
    <w:uiPriority w:val="99"/>
    <w:semiHidden/>
    <w:unhideWhenUsed/>
    <w:rsid w:val="00112493"/>
    <w:rPr>
      <w:color w:val="800080" w:themeColor="followedHyperlink"/>
      <w:u w:val="single"/>
    </w:rPr>
  </w:style>
  <w:style w:type="paragraph" w:styleId="Footer">
    <w:name w:val="footer"/>
    <w:basedOn w:val="Normal"/>
    <w:link w:val="FooterChar"/>
    <w:uiPriority w:val="99"/>
    <w:unhideWhenUsed/>
    <w:rsid w:val="006B74F1"/>
    <w:pPr>
      <w:tabs>
        <w:tab w:val="center" w:pos="4320"/>
        <w:tab w:val="right" w:pos="8640"/>
      </w:tabs>
    </w:pPr>
  </w:style>
  <w:style w:type="character" w:customStyle="1" w:styleId="FooterChar">
    <w:name w:val="Footer Char"/>
    <w:basedOn w:val="DefaultParagraphFont"/>
    <w:link w:val="Footer"/>
    <w:uiPriority w:val="99"/>
    <w:rsid w:val="006B74F1"/>
    <w:rPr>
      <w:sz w:val="24"/>
      <w:szCs w:val="24"/>
      <w:lang w:eastAsia="en-US"/>
    </w:rPr>
  </w:style>
  <w:style w:type="character" w:styleId="PageNumber">
    <w:name w:val="page number"/>
    <w:basedOn w:val="DefaultParagraphFont"/>
    <w:uiPriority w:val="99"/>
    <w:semiHidden/>
    <w:unhideWhenUsed/>
    <w:rsid w:val="006B74F1"/>
  </w:style>
  <w:style w:type="paragraph" w:styleId="NormalWeb">
    <w:name w:val="Normal (Web)"/>
    <w:basedOn w:val="Normal"/>
    <w:uiPriority w:val="99"/>
    <w:semiHidden/>
    <w:unhideWhenUsed/>
    <w:rsid w:val="00E731DB"/>
  </w:style>
  <w:style w:type="paragraph" w:styleId="Header">
    <w:name w:val="header"/>
    <w:basedOn w:val="Normal"/>
    <w:link w:val="HeaderChar"/>
    <w:uiPriority w:val="99"/>
    <w:unhideWhenUsed/>
    <w:rsid w:val="005005CC"/>
    <w:pPr>
      <w:tabs>
        <w:tab w:val="center" w:pos="4320"/>
        <w:tab w:val="right" w:pos="8640"/>
      </w:tabs>
    </w:pPr>
  </w:style>
  <w:style w:type="character" w:customStyle="1" w:styleId="HeaderChar">
    <w:name w:val="Header Char"/>
    <w:basedOn w:val="DefaultParagraphFont"/>
    <w:link w:val="Header"/>
    <w:uiPriority w:val="99"/>
    <w:rsid w:val="005005CC"/>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00D"/>
    <w:rPr>
      <w:color w:val="0000FF"/>
      <w:u w:val="single"/>
    </w:rPr>
  </w:style>
  <w:style w:type="paragraph" w:styleId="ListParagraph">
    <w:name w:val="List Paragraph"/>
    <w:basedOn w:val="Normal"/>
    <w:uiPriority w:val="34"/>
    <w:qFormat/>
    <w:rsid w:val="009610B3"/>
    <w:pPr>
      <w:ind w:left="720"/>
      <w:contextualSpacing/>
    </w:pPr>
  </w:style>
  <w:style w:type="character" w:styleId="FollowedHyperlink">
    <w:name w:val="FollowedHyperlink"/>
    <w:basedOn w:val="DefaultParagraphFont"/>
    <w:uiPriority w:val="99"/>
    <w:semiHidden/>
    <w:unhideWhenUsed/>
    <w:rsid w:val="00112493"/>
    <w:rPr>
      <w:color w:val="800080" w:themeColor="followedHyperlink"/>
      <w:u w:val="single"/>
    </w:rPr>
  </w:style>
  <w:style w:type="paragraph" w:styleId="Footer">
    <w:name w:val="footer"/>
    <w:basedOn w:val="Normal"/>
    <w:link w:val="FooterChar"/>
    <w:uiPriority w:val="99"/>
    <w:unhideWhenUsed/>
    <w:rsid w:val="006B74F1"/>
    <w:pPr>
      <w:tabs>
        <w:tab w:val="center" w:pos="4320"/>
        <w:tab w:val="right" w:pos="8640"/>
      </w:tabs>
    </w:pPr>
  </w:style>
  <w:style w:type="character" w:customStyle="1" w:styleId="FooterChar">
    <w:name w:val="Footer Char"/>
    <w:basedOn w:val="DefaultParagraphFont"/>
    <w:link w:val="Footer"/>
    <w:uiPriority w:val="99"/>
    <w:rsid w:val="006B74F1"/>
    <w:rPr>
      <w:sz w:val="24"/>
      <w:szCs w:val="24"/>
      <w:lang w:eastAsia="en-US"/>
    </w:rPr>
  </w:style>
  <w:style w:type="character" w:styleId="PageNumber">
    <w:name w:val="page number"/>
    <w:basedOn w:val="DefaultParagraphFont"/>
    <w:uiPriority w:val="99"/>
    <w:semiHidden/>
    <w:unhideWhenUsed/>
    <w:rsid w:val="006B74F1"/>
  </w:style>
  <w:style w:type="paragraph" w:styleId="NormalWeb">
    <w:name w:val="Normal (Web)"/>
    <w:basedOn w:val="Normal"/>
    <w:uiPriority w:val="99"/>
    <w:semiHidden/>
    <w:unhideWhenUsed/>
    <w:rsid w:val="00E731DB"/>
  </w:style>
  <w:style w:type="paragraph" w:styleId="Header">
    <w:name w:val="header"/>
    <w:basedOn w:val="Normal"/>
    <w:link w:val="HeaderChar"/>
    <w:uiPriority w:val="99"/>
    <w:unhideWhenUsed/>
    <w:rsid w:val="005005CC"/>
    <w:pPr>
      <w:tabs>
        <w:tab w:val="center" w:pos="4320"/>
        <w:tab w:val="right" w:pos="8640"/>
      </w:tabs>
    </w:pPr>
  </w:style>
  <w:style w:type="character" w:customStyle="1" w:styleId="HeaderChar">
    <w:name w:val="Header Char"/>
    <w:basedOn w:val="DefaultParagraphFont"/>
    <w:link w:val="Header"/>
    <w:uiPriority w:val="99"/>
    <w:rsid w:val="005005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187">
      <w:bodyDiv w:val="1"/>
      <w:marLeft w:val="0"/>
      <w:marRight w:val="0"/>
      <w:marTop w:val="0"/>
      <w:marBottom w:val="0"/>
      <w:divBdr>
        <w:top w:val="none" w:sz="0" w:space="0" w:color="auto"/>
        <w:left w:val="none" w:sz="0" w:space="0" w:color="auto"/>
        <w:bottom w:val="none" w:sz="0" w:space="0" w:color="auto"/>
        <w:right w:val="none" w:sz="0" w:space="0" w:color="auto"/>
      </w:divBdr>
      <w:divsChild>
        <w:div w:id="2091466893">
          <w:marLeft w:val="0"/>
          <w:marRight w:val="0"/>
          <w:marTop w:val="0"/>
          <w:marBottom w:val="0"/>
          <w:divBdr>
            <w:top w:val="none" w:sz="0" w:space="0" w:color="auto"/>
            <w:left w:val="none" w:sz="0" w:space="0" w:color="auto"/>
            <w:bottom w:val="none" w:sz="0" w:space="0" w:color="auto"/>
            <w:right w:val="none" w:sz="0" w:space="0" w:color="auto"/>
          </w:divBdr>
          <w:divsChild>
            <w:div w:id="1927958360">
              <w:marLeft w:val="0"/>
              <w:marRight w:val="0"/>
              <w:marTop w:val="0"/>
              <w:marBottom w:val="0"/>
              <w:divBdr>
                <w:top w:val="none" w:sz="0" w:space="0" w:color="auto"/>
                <w:left w:val="none" w:sz="0" w:space="0" w:color="auto"/>
                <w:bottom w:val="none" w:sz="0" w:space="0" w:color="auto"/>
                <w:right w:val="none" w:sz="0" w:space="0" w:color="auto"/>
              </w:divBdr>
              <w:divsChild>
                <w:div w:id="1246500538">
                  <w:marLeft w:val="0"/>
                  <w:marRight w:val="0"/>
                  <w:marTop w:val="0"/>
                  <w:marBottom w:val="0"/>
                  <w:divBdr>
                    <w:top w:val="none" w:sz="0" w:space="0" w:color="auto"/>
                    <w:left w:val="none" w:sz="0" w:space="0" w:color="auto"/>
                    <w:bottom w:val="none" w:sz="0" w:space="0" w:color="auto"/>
                    <w:right w:val="none" w:sz="0" w:space="0" w:color="auto"/>
                  </w:divBdr>
                  <w:divsChild>
                    <w:div w:id="2011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320">
      <w:bodyDiv w:val="1"/>
      <w:marLeft w:val="0"/>
      <w:marRight w:val="0"/>
      <w:marTop w:val="0"/>
      <w:marBottom w:val="0"/>
      <w:divBdr>
        <w:top w:val="none" w:sz="0" w:space="0" w:color="auto"/>
        <w:left w:val="none" w:sz="0" w:space="0" w:color="auto"/>
        <w:bottom w:val="none" w:sz="0" w:space="0" w:color="auto"/>
        <w:right w:val="none" w:sz="0" w:space="0" w:color="auto"/>
      </w:divBdr>
    </w:div>
    <w:div w:id="268858693">
      <w:bodyDiv w:val="1"/>
      <w:marLeft w:val="0"/>
      <w:marRight w:val="0"/>
      <w:marTop w:val="0"/>
      <w:marBottom w:val="0"/>
      <w:divBdr>
        <w:top w:val="none" w:sz="0" w:space="0" w:color="auto"/>
        <w:left w:val="none" w:sz="0" w:space="0" w:color="auto"/>
        <w:bottom w:val="none" w:sz="0" w:space="0" w:color="auto"/>
        <w:right w:val="none" w:sz="0" w:space="0" w:color="auto"/>
      </w:divBdr>
    </w:div>
    <w:div w:id="555167073">
      <w:bodyDiv w:val="1"/>
      <w:marLeft w:val="0"/>
      <w:marRight w:val="0"/>
      <w:marTop w:val="0"/>
      <w:marBottom w:val="0"/>
      <w:divBdr>
        <w:top w:val="none" w:sz="0" w:space="0" w:color="auto"/>
        <w:left w:val="none" w:sz="0" w:space="0" w:color="auto"/>
        <w:bottom w:val="none" w:sz="0" w:space="0" w:color="auto"/>
        <w:right w:val="none" w:sz="0" w:space="0" w:color="auto"/>
      </w:divBdr>
      <w:divsChild>
        <w:div w:id="768817277">
          <w:marLeft w:val="0"/>
          <w:marRight w:val="0"/>
          <w:marTop w:val="0"/>
          <w:marBottom w:val="0"/>
          <w:divBdr>
            <w:top w:val="none" w:sz="0" w:space="0" w:color="auto"/>
            <w:left w:val="none" w:sz="0" w:space="0" w:color="auto"/>
            <w:bottom w:val="none" w:sz="0" w:space="0" w:color="auto"/>
            <w:right w:val="none" w:sz="0" w:space="0" w:color="auto"/>
          </w:divBdr>
          <w:divsChild>
            <w:div w:id="336347585">
              <w:marLeft w:val="0"/>
              <w:marRight w:val="0"/>
              <w:marTop w:val="0"/>
              <w:marBottom w:val="0"/>
              <w:divBdr>
                <w:top w:val="none" w:sz="0" w:space="0" w:color="auto"/>
                <w:left w:val="none" w:sz="0" w:space="0" w:color="auto"/>
                <w:bottom w:val="none" w:sz="0" w:space="0" w:color="auto"/>
                <w:right w:val="none" w:sz="0" w:space="0" w:color="auto"/>
              </w:divBdr>
              <w:divsChild>
                <w:div w:id="328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5095">
      <w:bodyDiv w:val="1"/>
      <w:marLeft w:val="0"/>
      <w:marRight w:val="0"/>
      <w:marTop w:val="0"/>
      <w:marBottom w:val="0"/>
      <w:divBdr>
        <w:top w:val="none" w:sz="0" w:space="0" w:color="auto"/>
        <w:left w:val="none" w:sz="0" w:space="0" w:color="auto"/>
        <w:bottom w:val="none" w:sz="0" w:space="0" w:color="auto"/>
        <w:right w:val="none" w:sz="0" w:space="0" w:color="auto"/>
      </w:divBdr>
      <w:divsChild>
        <w:div w:id="322784112">
          <w:marLeft w:val="0"/>
          <w:marRight w:val="0"/>
          <w:marTop w:val="0"/>
          <w:marBottom w:val="0"/>
          <w:divBdr>
            <w:top w:val="none" w:sz="0" w:space="0" w:color="auto"/>
            <w:left w:val="none" w:sz="0" w:space="0" w:color="auto"/>
            <w:bottom w:val="none" w:sz="0" w:space="0" w:color="auto"/>
            <w:right w:val="none" w:sz="0" w:space="0" w:color="auto"/>
          </w:divBdr>
          <w:divsChild>
            <w:div w:id="1150556749">
              <w:marLeft w:val="0"/>
              <w:marRight w:val="0"/>
              <w:marTop w:val="0"/>
              <w:marBottom w:val="0"/>
              <w:divBdr>
                <w:top w:val="none" w:sz="0" w:space="0" w:color="auto"/>
                <w:left w:val="none" w:sz="0" w:space="0" w:color="auto"/>
                <w:bottom w:val="none" w:sz="0" w:space="0" w:color="auto"/>
                <w:right w:val="none" w:sz="0" w:space="0" w:color="auto"/>
              </w:divBdr>
              <w:divsChild>
                <w:div w:id="1344893728">
                  <w:marLeft w:val="0"/>
                  <w:marRight w:val="0"/>
                  <w:marTop w:val="0"/>
                  <w:marBottom w:val="0"/>
                  <w:divBdr>
                    <w:top w:val="none" w:sz="0" w:space="0" w:color="auto"/>
                    <w:left w:val="none" w:sz="0" w:space="0" w:color="auto"/>
                    <w:bottom w:val="none" w:sz="0" w:space="0" w:color="auto"/>
                    <w:right w:val="none" w:sz="0" w:space="0" w:color="auto"/>
                  </w:divBdr>
                  <w:divsChild>
                    <w:div w:id="19879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439">
      <w:bodyDiv w:val="1"/>
      <w:marLeft w:val="0"/>
      <w:marRight w:val="0"/>
      <w:marTop w:val="0"/>
      <w:marBottom w:val="0"/>
      <w:divBdr>
        <w:top w:val="none" w:sz="0" w:space="0" w:color="auto"/>
        <w:left w:val="none" w:sz="0" w:space="0" w:color="auto"/>
        <w:bottom w:val="none" w:sz="0" w:space="0" w:color="auto"/>
        <w:right w:val="none" w:sz="0" w:space="0" w:color="auto"/>
      </w:divBdr>
      <w:divsChild>
        <w:div w:id="229459865">
          <w:marLeft w:val="0"/>
          <w:marRight w:val="0"/>
          <w:marTop w:val="0"/>
          <w:marBottom w:val="0"/>
          <w:divBdr>
            <w:top w:val="none" w:sz="0" w:space="0" w:color="auto"/>
            <w:left w:val="none" w:sz="0" w:space="0" w:color="auto"/>
            <w:bottom w:val="none" w:sz="0" w:space="0" w:color="auto"/>
            <w:right w:val="none" w:sz="0" w:space="0" w:color="auto"/>
          </w:divBdr>
          <w:divsChild>
            <w:div w:id="1711801608">
              <w:marLeft w:val="0"/>
              <w:marRight w:val="0"/>
              <w:marTop w:val="0"/>
              <w:marBottom w:val="0"/>
              <w:divBdr>
                <w:top w:val="none" w:sz="0" w:space="0" w:color="auto"/>
                <w:left w:val="none" w:sz="0" w:space="0" w:color="auto"/>
                <w:bottom w:val="none" w:sz="0" w:space="0" w:color="auto"/>
                <w:right w:val="none" w:sz="0" w:space="0" w:color="auto"/>
              </w:divBdr>
              <w:divsChild>
                <w:div w:id="7214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4726">
      <w:bodyDiv w:val="1"/>
      <w:marLeft w:val="0"/>
      <w:marRight w:val="0"/>
      <w:marTop w:val="0"/>
      <w:marBottom w:val="0"/>
      <w:divBdr>
        <w:top w:val="none" w:sz="0" w:space="0" w:color="auto"/>
        <w:left w:val="none" w:sz="0" w:space="0" w:color="auto"/>
        <w:bottom w:val="none" w:sz="0" w:space="0" w:color="auto"/>
        <w:right w:val="none" w:sz="0" w:space="0" w:color="auto"/>
      </w:divBdr>
    </w:div>
    <w:div w:id="1657495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el.steel@ubc.c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1296</Words>
  <Characters>7390</Characters>
  <Application>Microsoft Macintosh Word</Application>
  <DocSecurity>0</DocSecurity>
  <Lines>61</Lines>
  <Paragraphs>17</Paragraphs>
  <ScaleCrop>false</ScaleCrop>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and Letters</dc:creator>
  <cp:keywords/>
  <dc:description/>
  <cp:lastModifiedBy>Daniel</cp:lastModifiedBy>
  <cp:revision>5</cp:revision>
  <cp:lastPrinted>2015-09-11T22:10:00Z</cp:lastPrinted>
  <dcterms:created xsi:type="dcterms:W3CDTF">2019-06-12T19:50:00Z</dcterms:created>
  <dcterms:modified xsi:type="dcterms:W3CDTF">2019-06-14T16:20:00Z</dcterms:modified>
</cp:coreProperties>
</file>